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F315" w14:textId="35FF6FB5" w:rsidR="00AE18A5" w:rsidRPr="00C84F2C" w:rsidRDefault="00F00096" w:rsidP="00AE18A5">
      <w:pPr>
        <w:rPr>
          <w:rFonts w:ascii="Times New Roman" w:hAnsi="Times New Roman" w:cs="Times New Roman"/>
          <w:i/>
          <w:iCs/>
          <w:sz w:val="52"/>
          <w:szCs w:val="52"/>
        </w:rPr>
      </w:pPr>
      <w:r>
        <w:rPr>
          <w:rFonts w:ascii="Times New Roman" w:hAnsi="Times New Roman" w:cs="Times New Roman"/>
          <w:i/>
          <w:iCs/>
          <w:sz w:val="56"/>
          <w:szCs w:val="56"/>
          <w:u w:val="single"/>
        </w:rPr>
        <w:t>News Release</w:t>
      </w:r>
    </w:p>
    <w:p w14:paraId="45D534DC" w14:textId="77777777" w:rsidR="00AE18A5" w:rsidRDefault="00AE18A5" w:rsidP="00AE18A5">
      <w:pPr>
        <w:pStyle w:val="NoSpacing"/>
        <w:rPr>
          <w:rFonts w:ascii="Arial" w:hAnsi="Arial" w:cs="Arial"/>
        </w:rPr>
      </w:pPr>
    </w:p>
    <w:p w14:paraId="1F59B9A9" w14:textId="77777777" w:rsidR="00AE18A5" w:rsidRPr="00FD11CA" w:rsidRDefault="00AE18A5" w:rsidP="00AE18A5">
      <w:pPr>
        <w:pStyle w:val="NoSpacing"/>
        <w:rPr>
          <w:rFonts w:ascii="Arial" w:hAnsi="Arial" w:cs="Arial"/>
        </w:rPr>
      </w:pPr>
      <w:r w:rsidRPr="00FD11CA">
        <w:rPr>
          <w:rFonts w:ascii="Arial" w:hAnsi="Arial" w:cs="Arial"/>
        </w:rPr>
        <w:t>Gebroe-Hammer Associates</w:t>
      </w:r>
    </w:p>
    <w:p w14:paraId="503444C9" w14:textId="77777777" w:rsidR="00AE18A5" w:rsidRPr="00FD11CA" w:rsidRDefault="00AE18A5" w:rsidP="00AE18A5">
      <w:pPr>
        <w:pStyle w:val="NoSpacing"/>
        <w:rPr>
          <w:rFonts w:ascii="Arial" w:hAnsi="Arial" w:cs="Arial"/>
        </w:rPr>
      </w:pPr>
      <w:r w:rsidRPr="00FD11CA">
        <w:rPr>
          <w:rFonts w:ascii="Arial" w:hAnsi="Arial" w:cs="Arial"/>
        </w:rPr>
        <w:t>2 West Northfield Road</w:t>
      </w:r>
    </w:p>
    <w:p w14:paraId="003FBC4C" w14:textId="77777777" w:rsidR="00AE18A5" w:rsidRPr="00FD11CA" w:rsidRDefault="00AE18A5" w:rsidP="00AE18A5">
      <w:pPr>
        <w:pStyle w:val="NoSpacing"/>
        <w:rPr>
          <w:rFonts w:ascii="Arial" w:hAnsi="Arial" w:cs="Arial"/>
        </w:rPr>
      </w:pPr>
      <w:r w:rsidRPr="00FD11CA">
        <w:rPr>
          <w:rFonts w:ascii="Arial" w:hAnsi="Arial" w:cs="Arial"/>
        </w:rPr>
        <w:t>Livingston, NJ 07039</w:t>
      </w:r>
    </w:p>
    <w:p w14:paraId="28276AF4" w14:textId="77777777" w:rsidR="00AE18A5" w:rsidRPr="00FD11CA" w:rsidRDefault="00AE18A5" w:rsidP="00AE18A5">
      <w:pPr>
        <w:pStyle w:val="NoSpacing"/>
        <w:rPr>
          <w:rFonts w:ascii="Arial" w:hAnsi="Arial" w:cs="Arial"/>
        </w:rPr>
      </w:pPr>
    </w:p>
    <w:p w14:paraId="0B3EE717" w14:textId="77777777" w:rsidR="00AE18A5" w:rsidRPr="00FD11CA" w:rsidRDefault="00AE18A5" w:rsidP="00AE18A5">
      <w:pPr>
        <w:pStyle w:val="NoSpacing"/>
        <w:rPr>
          <w:rFonts w:ascii="Arial" w:hAnsi="Arial" w:cs="Arial"/>
        </w:rPr>
      </w:pPr>
      <w:r w:rsidRPr="00FD11CA">
        <w:rPr>
          <w:rFonts w:ascii="Arial" w:hAnsi="Arial" w:cs="Arial"/>
        </w:rPr>
        <w:t>Media Contact:</w:t>
      </w:r>
      <w:r w:rsidRPr="00FD11CA">
        <w:rPr>
          <w:rStyle w:val="apple-tab-span"/>
          <w:rFonts w:ascii="Arial" w:eastAsia="Times New Roman" w:hAnsi="Arial" w:cs="Arial"/>
        </w:rPr>
        <w:tab/>
      </w:r>
      <w:r w:rsidRPr="00FD11CA">
        <w:rPr>
          <w:rFonts w:ascii="Arial" w:hAnsi="Arial" w:cs="Arial"/>
        </w:rPr>
        <w:t xml:space="preserve">Carin McDonald / </w:t>
      </w:r>
      <w:hyperlink r:id="rId5" w:history="1">
        <w:r w:rsidRPr="00FD11CA">
          <w:rPr>
            <w:rStyle w:val="Hyperlink"/>
            <w:rFonts w:ascii="Arial" w:eastAsia="Times New Roman" w:hAnsi="Arial" w:cs="Arial"/>
            <w:color w:val="0170C0"/>
          </w:rPr>
          <w:t>carin@cmmstrategic.com</w:t>
        </w:r>
      </w:hyperlink>
      <w:r w:rsidRPr="00FD11CA">
        <w:rPr>
          <w:rFonts w:ascii="Arial" w:hAnsi="Arial" w:cs="Arial"/>
        </w:rPr>
        <w:t xml:space="preserve"> / 973.513.9580</w:t>
      </w:r>
    </w:p>
    <w:p w14:paraId="0734140F" w14:textId="77777777" w:rsidR="00AE18A5" w:rsidRPr="00FD11CA" w:rsidRDefault="00AE18A5" w:rsidP="00AE18A5">
      <w:pPr>
        <w:pStyle w:val="NoSpacing"/>
        <w:rPr>
          <w:rFonts w:ascii="Arial" w:hAnsi="Arial" w:cs="Arial"/>
          <w:color w:val="0170C0"/>
        </w:rPr>
      </w:pPr>
      <w:r w:rsidRPr="00FD11CA">
        <w:rPr>
          <w:rStyle w:val="apple-tab-span"/>
          <w:rFonts w:ascii="Arial" w:eastAsia="Times New Roman" w:hAnsi="Arial" w:cs="Arial"/>
          <w:color w:val="000000"/>
        </w:rPr>
        <w:tab/>
      </w:r>
      <w:r w:rsidRPr="00FD11CA">
        <w:rPr>
          <w:rStyle w:val="apple-tab-span"/>
          <w:rFonts w:ascii="Arial" w:eastAsia="Times New Roman" w:hAnsi="Arial" w:cs="Arial"/>
          <w:color w:val="000000"/>
        </w:rPr>
        <w:tab/>
      </w:r>
      <w:r w:rsidRPr="00FD11CA">
        <w:rPr>
          <w:rStyle w:val="apple-tab-span"/>
          <w:rFonts w:ascii="Arial" w:eastAsia="Times New Roman" w:hAnsi="Arial" w:cs="Arial"/>
          <w:color w:val="000000"/>
        </w:rPr>
        <w:tab/>
      </w:r>
      <w:r w:rsidRPr="00FD11CA">
        <w:rPr>
          <w:rFonts w:ascii="Arial" w:hAnsi="Arial" w:cs="Arial"/>
          <w:color w:val="000000"/>
        </w:rPr>
        <w:t xml:space="preserve">Follow us on </w:t>
      </w:r>
      <w:hyperlink r:id="rId6" w:history="1">
        <w:r w:rsidRPr="00FD11CA">
          <w:rPr>
            <w:rStyle w:val="Hyperlink"/>
            <w:rFonts w:ascii="Arial" w:eastAsia="Times New Roman" w:hAnsi="Arial" w:cs="Arial"/>
          </w:rPr>
          <w:t>Twitter</w:t>
        </w:r>
      </w:hyperlink>
      <w:r w:rsidRPr="00FD11CA">
        <w:rPr>
          <w:rFonts w:ascii="Arial" w:hAnsi="Arial" w:cs="Arial"/>
          <w:color w:val="000000"/>
        </w:rPr>
        <w:t xml:space="preserve"> / </w:t>
      </w:r>
      <w:hyperlink r:id="rId7" w:history="1">
        <w:r w:rsidRPr="00FD11CA">
          <w:rPr>
            <w:rStyle w:val="Hyperlink"/>
            <w:rFonts w:ascii="Arial" w:eastAsia="Times New Roman" w:hAnsi="Arial" w:cs="Arial"/>
          </w:rPr>
          <w:t>LinkedIn</w:t>
        </w:r>
      </w:hyperlink>
      <w:r w:rsidRPr="00FD11CA">
        <w:rPr>
          <w:rFonts w:ascii="Arial" w:hAnsi="Arial" w:cs="Arial"/>
          <w:color w:val="000000"/>
        </w:rPr>
        <w:t xml:space="preserve"> / </w:t>
      </w:r>
      <w:hyperlink r:id="rId8" w:history="1">
        <w:r w:rsidRPr="00FD11CA">
          <w:rPr>
            <w:rStyle w:val="Hyperlink"/>
            <w:rFonts w:ascii="Arial" w:eastAsia="Times New Roman" w:hAnsi="Arial" w:cs="Arial"/>
          </w:rPr>
          <w:t>Facebook</w:t>
        </w:r>
      </w:hyperlink>
    </w:p>
    <w:p w14:paraId="08D3C50D" w14:textId="77777777" w:rsidR="008E391A" w:rsidRDefault="008E391A"/>
    <w:p w14:paraId="305EA9AB" w14:textId="1CBC8846" w:rsidR="00AE18A5" w:rsidRDefault="00AE18A5" w:rsidP="00AE18A5">
      <w:pPr>
        <w:rPr>
          <w:rFonts w:cs="Arial"/>
          <w:b/>
          <w:bCs/>
          <w:szCs w:val="24"/>
        </w:rPr>
      </w:pPr>
      <w:r w:rsidRPr="00FD11CA">
        <w:rPr>
          <w:rFonts w:cs="Arial"/>
          <w:b/>
          <w:bCs/>
          <w:szCs w:val="24"/>
        </w:rPr>
        <w:t>G</w:t>
      </w:r>
      <w:r>
        <w:rPr>
          <w:rFonts w:cs="Arial"/>
          <w:b/>
          <w:bCs/>
          <w:szCs w:val="24"/>
        </w:rPr>
        <w:t>ebroe-</w:t>
      </w:r>
      <w:r w:rsidRPr="00FD11CA">
        <w:rPr>
          <w:rFonts w:cs="Arial"/>
          <w:b/>
          <w:bCs/>
          <w:szCs w:val="24"/>
        </w:rPr>
        <w:t>H</w:t>
      </w:r>
      <w:r>
        <w:rPr>
          <w:rFonts w:cs="Arial"/>
          <w:b/>
          <w:bCs/>
          <w:szCs w:val="24"/>
        </w:rPr>
        <w:t>ammer Associates</w:t>
      </w:r>
      <w:r w:rsidR="00233A21">
        <w:rPr>
          <w:rFonts w:cs="Arial"/>
          <w:b/>
          <w:bCs/>
          <w:szCs w:val="24"/>
        </w:rPr>
        <w:t xml:space="preserve"> and Berkadia</w:t>
      </w:r>
      <w:r w:rsidRPr="00FD11CA">
        <w:rPr>
          <w:rFonts w:cs="Arial"/>
          <w:b/>
          <w:bCs/>
          <w:szCs w:val="24"/>
        </w:rPr>
        <w:t xml:space="preserve"> </w:t>
      </w:r>
      <w:r>
        <w:rPr>
          <w:rFonts w:cs="Arial"/>
          <w:b/>
          <w:bCs/>
          <w:szCs w:val="24"/>
        </w:rPr>
        <w:t>Orchestrate Sale of The Metropolitan Lofts in Historic Morristown</w:t>
      </w:r>
    </w:p>
    <w:p w14:paraId="14105478" w14:textId="7E53D36C" w:rsidR="00AE18A5" w:rsidRPr="00AE18A5" w:rsidRDefault="00AE18A5">
      <w:pPr>
        <w:rPr>
          <w:rFonts w:cs="Arial"/>
          <w:i/>
          <w:iCs/>
          <w:szCs w:val="24"/>
        </w:rPr>
      </w:pPr>
      <w:r>
        <w:rPr>
          <w:rFonts w:cs="Arial"/>
          <w:i/>
          <w:iCs/>
          <w:szCs w:val="24"/>
        </w:rPr>
        <w:t>59-Unit Class A</w:t>
      </w:r>
      <w:r w:rsidRPr="00FD11CA">
        <w:rPr>
          <w:rFonts w:cs="Arial"/>
          <w:i/>
          <w:iCs/>
          <w:szCs w:val="24"/>
        </w:rPr>
        <w:t xml:space="preserve"> </w:t>
      </w:r>
      <w:r>
        <w:rPr>
          <w:rFonts w:cs="Arial"/>
          <w:i/>
          <w:iCs/>
          <w:szCs w:val="24"/>
        </w:rPr>
        <w:t>Midrise is Located in the Heart of Downtown</w:t>
      </w:r>
    </w:p>
    <w:p w14:paraId="7CA09B3E" w14:textId="77777777" w:rsidR="00AE18A5" w:rsidRDefault="00AE18A5">
      <w:pPr>
        <w:rPr>
          <w:b/>
          <w:bCs/>
        </w:rPr>
      </w:pPr>
    </w:p>
    <w:p w14:paraId="5F53DF18" w14:textId="44501C8F" w:rsidR="008E391A" w:rsidRPr="00F00096" w:rsidRDefault="008E391A">
      <w:r w:rsidRPr="00306796">
        <w:rPr>
          <w:b/>
          <w:bCs/>
        </w:rPr>
        <w:t xml:space="preserve">Morristown, N.J., January </w:t>
      </w:r>
      <w:r w:rsidR="00F00096">
        <w:rPr>
          <w:b/>
          <w:bCs/>
        </w:rPr>
        <w:t>16</w:t>
      </w:r>
      <w:r w:rsidRPr="00306796">
        <w:rPr>
          <w:b/>
          <w:bCs/>
        </w:rPr>
        <w:t>, 2024</w:t>
      </w:r>
      <w:r>
        <w:t xml:space="preserve"> – </w:t>
      </w:r>
      <w:hyperlink r:id="rId9" w:history="1">
        <w:r w:rsidRPr="004523B5">
          <w:rPr>
            <w:rStyle w:val="Hyperlink"/>
          </w:rPr>
          <w:t>Gebroe-Hammer Associates</w:t>
        </w:r>
      </w:hyperlink>
      <w:r>
        <w:t xml:space="preserve"> </w:t>
      </w:r>
      <w:r w:rsidR="00987942">
        <w:t xml:space="preserve">and Berkadia </w:t>
      </w:r>
      <w:r>
        <w:t>ha</w:t>
      </w:r>
      <w:r w:rsidR="00233A21">
        <w:t>ve</w:t>
      </w:r>
      <w:r>
        <w:t xml:space="preserve"> </w:t>
      </w:r>
      <w:r w:rsidRPr="00F00096">
        <w:t>announced the sale of 59 Class A multifamily units at</w:t>
      </w:r>
      <w:r w:rsidR="00281C87" w:rsidRPr="00F00096">
        <w:t xml:space="preserve"> The</w:t>
      </w:r>
      <w:r w:rsidRPr="00F00096">
        <w:t xml:space="preserve"> Metropolitan Lofts in</w:t>
      </w:r>
      <w:r w:rsidR="00306796" w:rsidRPr="00F00096">
        <w:t xml:space="preserve"> downtown Morristown</w:t>
      </w:r>
      <w:r w:rsidR="00A56931" w:rsidRPr="00F00096">
        <w:t xml:space="preserve"> </w:t>
      </w:r>
      <w:bookmarkStart w:id="0" w:name="_Hlk155966076"/>
      <w:r w:rsidR="00A56931" w:rsidRPr="00F00096">
        <w:t>for an undisclosed price</w:t>
      </w:r>
      <w:bookmarkEnd w:id="0"/>
      <w:r w:rsidR="00394370" w:rsidRPr="00F00096">
        <w:t xml:space="preserve">. Situated </w:t>
      </w:r>
      <w:r w:rsidR="00281C87" w:rsidRPr="00F00096">
        <w:t xml:space="preserve">within steps of </w:t>
      </w:r>
      <w:r w:rsidR="00394370" w:rsidRPr="00F00096">
        <w:t xml:space="preserve">the city’s bustling South Street, the </w:t>
      </w:r>
      <w:r w:rsidR="00281C87" w:rsidRPr="00F00096">
        <w:t>five-story midrise</w:t>
      </w:r>
      <w:r w:rsidR="00394370" w:rsidRPr="00F00096">
        <w:t xml:space="preserve"> </w:t>
      </w:r>
      <w:r w:rsidR="00281C87" w:rsidRPr="00F00096">
        <w:t>is just south of the Morristown Green.</w:t>
      </w:r>
    </w:p>
    <w:p w14:paraId="11570B2B" w14:textId="77777777" w:rsidR="00281C87" w:rsidRDefault="00281C87"/>
    <w:p w14:paraId="6D7B0E05" w14:textId="26A70315" w:rsidR="00281C87" w:rsidRDefault="00281C87">
      <w:bookmarkStart w:id="1" w:name="_Hlk155943494"/>
      <w:r w:rsidRPr="003C740E">
        <w:t>In addition to Gebroe-Hammer, the transaction team representing the seller, Veris Residential</w:t>
      </w:r>
      <w:r w:rsidR="003C740E">
        <w:t xml:space="preserve"> </w:t>
      </w:r>
      <w:r w:rsidR="00233A21" w:rsidRPr="003C740E">
        <w:t xml:space="preserve">and </w:t>
      </w:r>
      <w:r w:rsidRPr="003C740E">
        <w:t>Woodmont Properties</w:t>
      </w:r>
      <w:r w:rsidR="003C740E">
        <w:t>,</w:t>
      </w:r>
      <w:r w:rsidRPr="003C740E">
        <w:t xml:space="preserve"> included Stephen Tragash, </w:t>
      </w:r>
      <w:r w:rsidR="00AD6973" w:rsidRPr="003C740E">
        <w:t xml:space="preserve">formerly of Gebroe-Hammer and </w:t>
      </w:r>
      <w:r w:rsidRPr="003C740E">
        <w:t xml:space="preserve">a partner and co-founder of </w:t>
      </w:r>
      <w:hyperlink r:id="rId10" w:history="1">
        <w:r w:rsidRPr="003C740E">
          <w:rPr>
            <w:rStyle w:val="Hyperlink"/>
          </w:rPr>
          <w:t>SAGE Real Estate Advisors</w:t>
        </w:r>
      </w:hyperlink>
      <w:r w:rsidR="004523B5" w:rsidRPr="003C740E">
        <w:t xml:space="preserve"> in Morristown</w:t>
      </w:r>
      <w:r w:rsidRPr="003C740E">
        <w:t>, a</w:t>
      </w:r>
      <w:r w:rsidR="00AD6973" w:rsidRPr="003C740E">
        <w:t>s</w:t>
      </w:r>
      <w:r w:rsidR="00AD6973">
        <w:t xml:space="preserve"> well as</w:t>
      </w:r>
      <w:r>
        <w:t xml:space="preserve"> Nat Gambuzza</w:t>
      </w:r>
      <w:r w:rsidR="00987942">
        <w:t>,</w:t>
      </w:r>
      <w:r w:rsidR="00233A21">
        <w:t xml:space="preserve"> Spencer Beriont and Trevor Fiebel </w:t>
      </w:r>
      <w:r>
        <w:t>of Berkadia</w:t>
      </w:r>
      <w:r w:rsidR="00233A21">
        <w:t xml:space="preserve">, </w:t>
      </w:r>
      <w:r w:rsidR="00987942">
        <w:t xml:space="preserve">also </w:t>
      </w:r>
      <w:r w:rsidR="00233A21">
        <w:t xml:space="preserve">located in </w:t>
      </w:r>
      <w:r w:rsidR="00233A21" w:rsidRPr="00A56931">
        <w:t>Morristown</w:t>
      </w:r>
      <w:r w:rsidRPr="00A56931">
        <w:t>.</w:t>
      </w:r>
      <w:r w:rsidR="003C740E" w:rsidRPr="00A56931">
        <w:t xml:space="preserve"> The buyer is an unnamed investor.</w:t>
      </w:r>
      <w:r w:rsidR="003C740E">
        <w:t xml:space="preserve"> </w:t>
      </w:r>
    </w:p>
    <w:bookmarkEnd w:id="1"/>
    <w:p w14:paraId="586A67AD" w14:textId="10BD6A7F" w:rsidR="00AE18A5" w:rsidRDefault="00AE18A5"/>
    <w:p w14:paraId="1EB3BD60" w14:textId="7230435D" w:rsidR="00AE18A5" w:rsidRDefault="00AE18A5">
      <w:r>
        <w:t>“Th</w:t>
      </w:r>
      <w:r w:rsidR="006655CE">
        <w:t>is offering</w:t>
      </w:r>
      <w:r>
        <w:t xml:space="preserve"> </w:t>
      </w:r>
      <w:r w:rsidR="006A23D4">
        <w:t>presented a rare multifamily investment opportunity within one of Northern New Jersey’s highest barrier-to-entry submarket</w:t>
      </w:r>
      <w:r w:rsidR="001C37E9">
        <w:t>s</w:t>
      </w:r>
      <w:r w:rsidR="006655CE">
        <w:t>,” said Tragash, who noted Morristown has some of the most historically stabilized occupancies nationwide.</w:t>
      </w:r>
      <w:r w:rsidR="001C37E9">
        <w:t xml:space="preserve"> “As a core asset with an unrivaled location, Metropolitan Lofts is at the county-seat axis of the Morris County submarket, which has exhibited enduring multifamily-performance and tenant-cohort fundamentals over the long term.”</w:t>
      </w:r>
      <w:r w:rsidR="006655CE">
        <w:t xml:space="preserve"> </w:t>
      </w:r>
    </w:p>
    <w:p w14:paraId="3891E5CF" w14:textId="77777777" w:rsidR="00281C87" w:rsidRDefault="00281C87"/>
    <w:p w14:paraId="3259E098" w14:textId="26458FB7" w:rsidR="009C1A37" w:rsidRDefault="00987942">
      <w:r w:rsidRPr="003C740E">
        <w:t xml:space="preserve">According to Gambuzza, </w:t>
      </w:r>
      <w:r w:rsidR="009C1A37" w:rsidRPr="003C740E">
        <w:t>"The purchaser was attracted to this property due to its</w:t>
      </w:r>
      <w:r w:rsidR="009C1A37">
        <w:t xml:space="preserve"> </w:t>
      </w:r>
      <w:r w:rsidR="00A56931">
        <w:t>unparalleled</w:t>
      </w:r>
      <w:r w:rsidR="009C1A37">
        <w:t xml:space="preserve"> location and quality of construction, paving the way for a less</w:t>
      </w:r>
      <w:r>
        <w:t>-</w:t>
      </w:r>
      <w:r w:rsidR="009C1A37">
        <w:t>management</w:t>
      </w:r>
      <w:r>
        <w:t>-</w:t>
      </w:r>
      <w:r w:rsidR="009C1A37" w:rsidRPr="003C740E">
        <w:t>intensive asset</w:t>
      </w:r>
      <w:r w:rsidRPr="003C740E">
        <w:t>. A</w:t>
      </w:r>
      <w:r w:rsidR="009C1A37" w:rsidRPr="003C740E">
        <w:t xml:space="preserve">lthough new to the market, </w:t>
      </w:r>
      <w:r w:rsidRPr="003C740E">
        <w:t xml:space="preserve">the purchaser </w:t>
      </w:r>
      <w:r w:rsidR="009C1A37" w:rsidRPr="003C740E">
        <w:t>was looking to add scale to</w:t>
      </w:r>
      <w:r w:rsidR="009C1A37">
        <w:t xml:space="preserve"> its management platform through a quality core asset.”</w:t>
      </w:r>
    </w:p>
    <w:p w14:paraId="29FFF35B" w14:textId="77777777" w:rsidR="009C1A37" w:rsidRDefault="009C1A37"/>
    <w:p w14:paraId="2DC011DB" w14:textId="64C69BF5" w:rsidR="00AD6973" w:rsidRDefault="00281C87">
      <w:r>
        <w:t xml:space="preserve">Located at 11 DeHart St., at the South Street and DeHart Street intersection, </w:t>
      </w:r>
      <w:r w:rsidR="00AD6973">
        <w:t xml:space="preserve">The </w:t>
      </w:r>
      <w:r>
        <w:t>Metropolitan Lofts</w:t>
      </w:r>
      <w:r w:rsidR="00AD6973">
        <w:t xml:space="preserve"> features a mix of one- and two-bedroom floorplans with one or two baths ranging from 679 to 1,203 square feet. Nine-foot ceiling heights, modern kitchens with Energy-Star stainless-steel appliances, wood-style plank flooring, terraces, LED lighting throughout and in-unit washer/dryers are among the apartment-home</w:t>
      </w:r>
      <w:r w:rsidR="001C37E9">
        <w:t xml:space="preserve"> amenities</w:t>
      </w:r>
      <w:r w:rsidR="00AD6973">
        <w:t>.</w:t>
      </w:r>
    </w:p>
    <w:p w14:paraId="263977B7" w14:textId="77777777" w:rsidR="00AD6973" w:rsidRDefault="00AD6973"/>
    <w:p w14:paraId="3F5B52E6" w14:textId="0481133F" w:rsidR="00AD6973" w:rsidRDefault="00AD6973">
      <w:r>
        <w:t xml:space="preserve">On-site community </w:t>
      </w:r>
      <w:r w:rsidR="001C37E9">
        <w:t>and lifestyle offerings</w:t>
      </w:r>
      <w:r>
        <w:t xml:space="preserve"> </w:t>
      </w:r>
      <w:r w:rsidR="005C37AD">
        <w:t xml:space="preserve">range from </w:t>
      </w:r>
      <w:r>
        <w:t>a cardio- and strength-training equipped fitness center</w:t>
      </w:r>
      <w:r w:rsidR="005C37AD">
        <w:t xml:space="preserve">, </w:t>
      </w:r>
      <w:r>
        <w:t>yoga room and spin studio</w:t>
      </w:r>
      <w:r w:rsidR="005C37AD">
        <w:t xml:space="preserve"> to a g</w:t>
      </w:r>
      <w:r>
        <w:t>olf simulator with lounge seating</w:t>
      </w:r>
      <w:r w:rsidR="0000355E">
        <w:t xml:space="preserve">, </w:t>
      </w:r>
      <w:r>
        <w:t>bike storage</w:t>
      </w:r>
      <w:r w:rsidR="0000355E">
        <w:t xml:space="preserve"> and an outdoor grilling/dining patio.</w:t>
      </w:r>
    </w:p>
    <w:p w14:paraId="5CBD72FA" w14:textId="3C79C2F8" w:rsidR="00281C87" w:rsidRDefault="00AD6973">
      <w:r>
        <w:lastRenderedPageBreak/>
        <w:t xml:space="preserve">  </w:t>
      </w:r>
      <w:r w:rsidR="00281C87">
        <w:t xml:space="preserve">  </w:t>
      </w:r>
    </w:p>
    <w:p w14:paraId="063BA556" w14:textId="75B7B3B1" w:rsidR="00AD6973" w:rsidRDefault="00AD6973">
      <w:r>
        <w:t>Built in 2018, The Metropolitan Lofts</w:t>
      </w:r>
      <w:r w:rsidR="00AE18A5">
        <w:t xml:space="preserve"> also</w:t>
      </w:r>
      <w:r>
        <w:t xml:space="preserve"> </w:t>
      </w:r>
      <w:r w:rsidR="00AE18A5">
        <w:t xml:space="preserve">offers ease of access to NJ Transit bus and rail service, covered parking at the adjacent DeHart Street Garage and walkability to Morristown’s diverse cafés, restaurants, arts and culture, entertainment, retail and green open-space offerings. Midtown Direct rail service is </w:t>
      </w:r>
      <w:r w:rsidR="001C37E9">
        <w:t xml:space="preserve">available </w:t>
      </w:r>
      <w:r w:rsidR="00AE18A5">
        <w:t>at nearby Morristown Station.</w:t>
      </w:r>
    </w:p>
    <w:p w14:paraId="47C829C4" w14:textId="77777777" w:rsidR="00AE18A5" w:rsidRDefault="00AE18A5"/>
    <w:p w14:paraId="3048026A" w14:textId="7D2EE082" w:rsidR="006655CE" w:rsidRDefault="006655CE" w:rsidP="006655CE">
      <w:pPr>
        <w:pStyle w:val="NoSpacing"/>
        <w:rPr>
          <w:rFonts w:ascii="Arial" w:hAnsi="Arial" w:cs="Arial"/>
        </w:rPr>
      </w:pPr>
      <w:r>
        <w:rPr>
          <w:rFonts w:ascii="Arial" w:hAnsi="Arial" w:cs="Arial"/>
          <w:color w:val="221E1F"/>
        </w:rPr>
        <w:t xml:space="preserve">Historically known as the “military capital of the American Revolution,” Morristown’s past and present converge at Morris Green, the municipality’s picturesque town square. </w:t>
      </w:r>
      <w:r w:rsidRPr="009A2B9D">
        <w:rPr>
          <w:rFonts w:ascii="Arial" w:hAnsi="Arial" w:cs="Arial"/>
        </w:rPr>
        <w:t>A</w:t>
      </w:r>
      <w:r>
        <w:rPr>
          <w:rFonts w:ascii="Arial" w:hAnsi="Arial" w:cs="Arial"/>
        </w:rPr>
        <w:t>s a state-designated regional center and one of the state’s five original transit villages,</w:t>
      </w:r>
      <w:r w:rsidRPr="009A2B9D">
        <w:rPr>
          <w:rFonts w:ascii="Arial" w:hAnsi="Arial" w:cs="Arial"/>
        </w:rPr>
        <w:t xml:space="preserve"> Morristown is th</w:t>
      </w:r>
      <w:r>
        <w:rPr>
          <w:rFonts w:ascii="Arial" w:hAnsi="Arial" w:cs="Arial"/>
        </w:rPr>
        <w:t>e county s</w:t>
      </w:r>
      <w:r w:rsidRPr="009A2B9D">
        <w:rPr>
          <w:rFonts w:ascii="Arial" w:hAnsi="Arial" w:cs="Arial"/>
        </w:rPr>
        <w:t>eat of Morris County </w:t>
      </w:r>
      <w:r>
        <w:rPr>
          <w:rFonts w:ascii="Arial" w:hAnsi="Arial" w:cs="Arial"/>
        </w:rPr>
        <w:t xml:space="preserve">and home to </w:t>
      </w:r>
      <w:r w:rsidRPr="009A2B9D">
        <w:rPr>
          <w:rFonts w:ascii="Arial" w:hAnsi="Arial" w:cs="Arial"/>
        </w:rPr>
        <w:t xml:space="preserve">Morristown </w:t>
      </w:r>
      <w:r>
        <w:rPr>
          <w:rFonts w:ascii="Arial" w:hAnsi="Arial" w:cs="Arial"/>
        </w:rPr>
        <w:t>Medical Center, the flagship of Atlantic Health System and the town’s major employer.</w:t>
      </w:r>
    </w:p>
    <w:p w14:paraId="4C48C8EB" w14:textId="77777777" w:rsidR="006655CE" w:rsidRDefault="006655CE" w:rsidP="006655CE">
      <w:pPr>
        <w:pStyle w:val="NoSpacing"/>
        <w:rPr>
          <w:rFonts w:ascii="Arial" w:hAnsi="Arial" w:cs="Arial"/>
        </w:rPr>
      </w:pPr>
    </w:p>
    <w:p w14:paraId="77FAB17C" w14:textId="0DB38751" w:rsidR="006655CE" w:rsidRDefault="006655CE" w:rsidP="006655CE">
      <w:pPr>
        <w:pStyle w:val="NoSpacing"/>
        <w:jc w:val="center"/>
        <w:rPr>
          <w:rFonts w:ascii="Arial" w:hAnsi="Arial" w:cs="Arial"/>
        </w:rPr>
      </w:pPr>
      <w:r>
        <w:rPr>
          <w:rFonts w:ascii="Arial" w:hAnsi="Arial" w:cs="Arial"/>
        </w:rPr>
        <w:t>###</w:t>
      </w:r>
    </w:p>
    <w:p w14:paraId="74CA3A60" w14:textId="77777777" w:rsidR="00AE18A5" w:rsidRDefault="00AE18A5"/>
    <w:sectPr w:rsidR="00AE1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F38F9"/>
    <w:multiLevelType w:val="hybridMultilevel"/>
    <w:tmpl w:val="D806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00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1A"/>
    <w:rsid w:val="0000355E"/>
    <w:rsid w:val="0003646D"/>
    <w:rsid w:val="00056CBB"/>
    <w:rsid w:val="00111E7C"/>
    <w:rsid w:val="00153758"/>
    <w:rsid w:val="00155CC8"/>
    <w:rsid w:val="001C37E9"/>
    <w:rsid w:val="00233A21"/>
    <w:rsid w:val="00281C87"/>
    <w:rsid w:val="00306796"/>
    <w:rsid w:val="00394370"/>
    <w:rsid w:val="003C740E"/>
    <w:rsid w:val="00445A4C"/>
    <w:rsid w:val="004523B5"/>
    <w:rsid w:val="005C37AD"/>
    <w:rsid w:val="006655CE"/>
    <w:rsid w:val="006A23D4"/>
    <w:rsid w:val="008E391A"/>
    <w:rsid w:val="00987942"/>
    <w:rsid w:val="009C1A37"/>
    <w:rsid w:val="00A56931"/>
    <w:rsid w:val="00AD6973"/>
    <w:rsid w:val="00AE18A5"/>
    <w:rsid w:val="00BB0D60"/>
    <w:rsid w:val="00F0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33A4"/>
  <w15:chartTrackingRefBased/>
  <w15:docId w15:val="{42353EF2-2401-4460-81C6-65324D15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E7C"/>
  </w:style>
  <w:style w:type="paragraph" w:styleId="Heading1">
    <w:name w:val="heading 1"/>
    <w:basedOn w:val="Normal"/>
    <w:next w:val="Normal"/>
    <w:link w:val="Heading1Char"/>
    <w:uiPriority w:val="9"/>
    <w:qFormat/>
    <w:rsid w:val="008E3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9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9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39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39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39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39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39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9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9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39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39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39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39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39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39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9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9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39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391A"/>
    <w:rPr>
      <w:i/>
      <w:iCs/>
      <w:color w:val="404040" w:themeColor="text1" w:themeTint="BF"/>
    </w:rPr>
  </w:style>
  <w:style w:type="paragraph" w:styleId="ListParagraph">
    <w:name w:val="List Paragraph"/>
    <w:basedOn w:val="Normal"/>
    <w:uiPriority w:val="34"/>
    <w:qFormat/>
    <w:rsid w:val="008E391A"/>
    <w:pPr>
      <w:ind w:left="720"/>
      <w:contextualSpacing/>
    </w:pPr>
  </w:style>
  <w:style w:type="character" w:styleId="IntenseEmphasis">
    <w:name w:val="Intense Emphasis"/>
    <w:basedOn w:val="DefaultParagraphFont"/>
    <w:uiPriority w:val="21"/>
    <w:qFormat/>
    <w:rsid w:val="008E391A"/>
    <w:rPr>
      <w:i/>
      <w:iCs/>
      <w:color w:val="0F4761" w:themeColor="accent1" w:themeShade="BF"/>
    </w:rPr>
  </w:style>
  <w:style w:type="paragraph" w:styleId="IntenseQuote">
    <w:name w:val="Intense Quote"/>
    <w:basedOn w:val="Normal"/>
    <w:next w:val="Normal"/>
    <w:link w:val="IntenseQuoteChar"/>
    <w:uiPriority w:val="30"/>
    <w:qFormat/>
    <w:rsid w:val="008E3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91A"/>
    <w:rPr>
      <w:i/>
      <w:iCs/>
      <w:color w:val="0F4761" w:themeColor="accent1" w:themeShade="BF"/>
    </w:rPr>
  </w:style>
  <w:style w:type="character" w:styleId="IntenseReference">
    <w:name w:val="Intense Reference"/>
    <w:basedOn w:val="DefaultParagraphFont"/>
    <w:uiPriority w:val="32"/>
    <w:qFormat/>
    <w:rsid w:val="008E391A"/>
    <w:rPr>
      <w:b/>
      <w:bCs/>
      <w:smallCaps/>
      <w:color w:val="0F4761" w:themeColor="accent1" w:themeShade="BF"/>
      <w:spacing w:val="5"/>
    </w:rPr>
  </w:style>
  <w:style w:type="character" w:styleId="Hyperlink">
    <w:name w:val="Hyperlink"/>
    <w:basedOn w:val="DefaultParagraphFont"/>
    <w:uiPriority w:val="99"/>
    <w:unhideWhenUsed/>
    <w:rsid w:val="00AE18A5"/>
    <w:rPr>
      <w:color w:val="467886" w:themeColor="hyperlink"/>
      <w:u w:val="single"/>
    </w:rPr>
  </w:style>
  <w:style w:type="paragraph" w:styleId="NoSpacing">
    <w:name w:val="No Spacing"/>
    <w:uiPriority w:val="1"/>
    <w:qFormat/>
    <w:rsid w:val="00AE18A5"/>
    <w:rPr>
      <w:rFonts w:asciiTheme="minorHAnsi" w:hAnsiTheme="minorHAnsi" w:cstheme="minorBidi"/>
      <w:kern w:val="0"/>
      <w:szCs w:val="24"/>
      <w14:ligatures w14:val="none"/>
    </w:rPr>
  </w:style>
  <w:style w:type="character" w:customStyle="1" w:styleId="apple-tab-span">
    <w:name w:val="apple-tab-span"/>
    <w:basedOn w:val="DefaultParagraphFont"/>
    <w:rsid w:val="00AE18A5"/>
  </w:style>
  <w:style w:type="character" w:styleId="UnresolvedMention">
    <w:name w:val="Unresolved Mention"/>
    <w:basedOn w:val="DefaultParagraphFont"/>
    <w:uiPriority w:val="99"/>
    <w:semiHidden/>
    <w:unhideWhenUsed/>
    <w:rsid w:val="004523B5"/>
    <w:rPr>
      <w:color w:val="605E5C"/>
      <w:shd w:val="clear" w:color="auto" w:fill="E1DFDD"/>
    </w:rPr>
  </w:style>
  <w:style w:type="paragraph" w:styleId="Revision">
    <w:name w:val="Revision"/>
    <w:hidden/>
    <w:uiPriority w:val="99"/>
    <w:semiHidden/>
    <w:rsid w:val="0023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MStrategicCommunications.pr-optout.com/Tracking.aspx?Data=HHL%253d924%252f%253d%2526JDG%253c%253b49.428%2526SDG%253c90%253a.&amp;RE=IN&amp;RI=711784&amp;Preview=False&amp;DistributionActionID=27898&amp;Action=Follow+Link" TargetMode="External"/><Relationship Id="rId3" Type="http://schemas.openxmlformats.org/officeDocument/2006/relationships/settings" Target="settings.xml"/><Relationship Id="rId7" Type="http://schemas.openxmlformats.org/officeDocument/2006/relationships/hyperlink" Target="http://CMMStrategicCommunications.pr-optout.com/Tracking.aspx?Data=HHL%253d924%252f%253d%2526JDG%253c%253b49.428%2526SDG%253c90%253a.&amp;RE=IN&amp;RI=711784&amp;Preview=False&amp;DistributionActionID=27899&amp;Action=Follow+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MMStrategicCommunications.pr-optout.com/Tracking.aspx?Data=HHL%253d924%252f%253d%2526JDG%253c%253b49.428%2526SDG%253c90%253a.&amp;RE=IN&amp;RI=711784&amp;Preview=False&amp;DistributionActionID=27900&amp;Action=Follow+Link" TargetMode="External"/><Relationship Id="rId11" Type="http://schemas.openxmlformats.org/officeDocument/2006/relationships/fontTable" Target="fontTable.xml"/><Relationship Id="rId5" Type="http://schemas.openxmlformats.org/officeDocument/2006/relationships/hyperlink" Target="mailto:carin@cmmstrategic.com" TargetMode="External"/><Relationship Id="rId10" Type="http://schemas.openxmlformats.org/officeDocument/2006/relationships/hyperlink" Target="https://sagereadvisors.com/" TargetMode="External"/><Relationship Id="rId4" Type="http://schemas.openxmlformats.org/officeDocument/2006/relationships/webSettings" Target="webSettings.xml"/><Relationship Id="rId9" Type="http://schemas.openxmlformats.org/officeDocument/2006/relationships/hyperlink" Target="https://www.gebroehamm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2</cp:revision>
  <dcterms:created xsi:type="dcterms:W3CDTF">2024-01-15T15:17:00Z</dcterms:created>
  <dcterms:modified xsi:type="dcterms:W3CDTF">2024-01-15T15:17:00Z</dcterms:modified>
</cp:coreProperties>
</file>