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831E" w14:textId="619AD1A2" w:rsidR="002030E8" w:rsidRDefault="003A0C38" w:rsidP="002030E8">
      <w:pPr>
        <w:pStyle w:val="NoSpacing"/>
        <w:rPr>
          <w:rFonts w:ascii="Times New Roman" w:hAnsi="Times New Roman" w:cs="Times New Roman"/>
          <w:i/>
          <w:iCs/>
          <w:sz w:val="56"/>
          <w:szCs w:val="56"/>
          <w:u w:val="single"/>
        </w:rPr>
      </w:pPr>
      <w:r>
        <w:rPr>
          <w:rFonts w:ascii="Times New Roman" w:hAnsi="Times New Roman" w:cs="Times New Roman"/>
          <w:i/>
          <w:iCs/>
          <w:sz w:val="56"/>
          <w:szCs w:val="56"/>
          <w:u w:val="single"/>
        </w:rPr>
        <w:t>News Release</w:t>
      </w:r>
    </w:p>
    <w:p w14:paraId="65FDD9C8" w14:textId="77777777" w:rsidR="002030E8" w:rsidRDefault="002030E8" w:rsidP="002030E8">
      <w:pPr>
        <w:pStyle w:val="NoSpacing"/>
        <w:rPr>
          <w:rFonts w:cs="Arial"/>
          <w:szCs w:val="24"/>
        </w:rPr>
      </w:pPr>
    </w:p>
    <w:p w14:paraId="5698BD39" w14:textId="77777777" w:rsidR="002030E8" w:rsidRPr="00011E42" w:rsidRDefault="002030E8" w:rsidP="002030E8">
      <w:pPr>
        <w:pStyle w:val="NoSpacing"/>
      </w:pPr>
      <w:r w:rsidRPr="00011E42">
        <w:t>Gebroe-Hammer Associates</w:t>
      </w:r>
    </w:p>
    <w:p w14:paraId="3CA01F4E" w14:textId="77777777" w:rsidR="002030E8" w:rsidRPr="00011E42" w:rsidRDefault="002030E8" w:rsidP="002030E8">
      <w:pPr>
        <w:pStyle w:val="NoSpacing"/>
      </w:pPr>
      <w:r w:rsidRPr="00011E42">
        <w:t>2 West Northfield Road</w:t>
      </w:r>
    </w:p>
    <w:p w14:paraId="65DDC6E1" w14:textId="77777777" w:rsidR="002030E8" w:rsidRPr="00011E42" w:rsidRDefault="002030E8" w:rsidP="002030E8">
      <w:pPr>
        <w:pStyle w:val="NoSpacing"/>
      </w:pPr>
      <w:r w:rsidRPr="00011E42">
        <w:t>Livingston, NJ 07039</w:t>
      </w:r>
    </w:p>
    <w:p w14:paraId="082393E3" w14:textId="77777777" w:rsidR="002030E8" w:rsidRPr="00011E42" w:rsidRDefault="002030E8" w:rsidP="002030E8">
      <w:pPr>
        <w:pStyle w:val="NoSpacing"/>
      </w:pPr>
    </w:p>
    <w:p w14:paraId="57ED1F64" w14:textId="77777777" w:rsidR="002030E8" w:rsidRPr="00011E42" w:rsidRDefault="002030E8" w:rsidP="002030E8">
      <w:pPr>
        <w:pStyle w:val="NoSpacing"/>
      </w:pPr>
      <w:r w:rsidRPr="00011E42">
        <w:t>Media Contact:</w:t>
      </w:r>
      <w:r w:rsidRPr="00011E42">
        <w:rPr>
          <w:rStyle w:val="apple-tab-span"/>
          <w:rFonts w:eastAsia="Times New Roman" w:cs="Arial"/>
          <w:szCs w:val="24"/>
        </w:rPr>
        <w:tab/>
      </w:r>
      <w:r w:rsidRPr="00011E42">
        <w:t xml:space="preserve">Carin McDonald / </w:t>
      </w:r>
      <w:hyperlink r:id="rId4" w:history="1">
        <w:r w:rsidRPr="00011E42">
          <w:rPr>
            <w:rStyle w:val="Hyperlink"/>
            <w:rFonts w:eastAsia="Times New Roman" w:cs="Arial"/>
            <w:color w:val="0170C0"/>
            <w:szCs w:val="24"/>
          </w:rPr>
          <w:t>carin@cmmstrategic.com</w:t>
        </w:r>
      </w:hyperlink>
      <w:r w:rsidRPr="00011E42">
        <w:t xml:space="preserve"> / 973.513.9580</w:t>
      </w:r>
    </w:p>
    <w:p w14:paraId="3EDA1472" w14:textId="77777777" w:rsidR="002030E8" w:rsidRPr="00011E42" w:rsidRDefault="002030E8" w:rsidP="002030E8">
      <w:pPr>
        <w:pStyle w:val="NoSpacing"/>
        <w:rPr>
          <w:color w:val="0170C0"/>
        </w:rPr>
      </w:pPr>
      <w:r w:rsidRPr="00011E42">
        <w:rPr>
          <w:rStyle w:val="apple-tab-span"/>
          <w:rFonts w:eastAsia="Times New Roman" w:cs="Arial"/>
          <w:color w:val="000000"/>
          <w:szCs w:val="24"/>
        </w:rPr>
        <w:tab/>
      </w:r>
      <w:r w:rsidRPr="00011E42">
        <w:rPr>
          <w:rStyle w:val="apple-tab-span"/>
          <w:rFonts w:eastAsia="Times New Roman" w:cs="Arial"/>
          <w:color w:val="000000"/>
          <w:szCs w:val="24"/>
        </w:rPr>
        <w:tab/>
      </w:r>
      <w:r w:rsidRPr="00011E42">
        <w:rPr>
          <w:rStyle w:val="apple-tab-span"/>
          <w:rFonts w:eastAsia="Times New Roman" w:cs="Arial"/>
          <w:color w:val="000000"/>
          <w:szCs w:val="24"/>
        </w:rPr>
        <w:tab/>
      </w:r>
      <w:r w:rsidRPr="00011E42">
        <w:rPr>
          <w:color w:val="000000"/>
        </w:rPr>
        <w:t xml:space="preserve">Follow us on </w:t>
      </w:r>
      <w:hyperlink r:id="rId5" w:history="1">
        <w:r w:rsidRPr="00011E42">
          <w:rPr>
            <w:rStyle w:val="Hyperlink"/>
            <w:rFonts w:eastAsia="Times New Roman" w:cs="Arial"/>
            <w:szCs w:val="24"/>
          </w:rPr>
          <w:t>Twitter</w:t>
        </w:r>
      </w:hyperlink>
      <w:r w:rsidRPr="00011E42">
        <w:rPr>
          <w:color w:val="000000"/>
        </w:rPr>
        <w:t xml:space="preserve"> / </w:t>
      </w:r>
      <w:hyperlink r:id="rId6" w:history="1">
        <w:r w:rsidRPr="00011E42">
          <w:rPr>
            <w:rStyle w:val="Hyperlink"/>
            <w:rFonts w:eastAsia="Times New Roman" w:cs="Arial"/>
            <w:szCs w:val="24"/>
          </w:rPr>
          <w:t>LinkedIn</w:t>
        </w:r>
      </w:hyperlink>
      <w:r w:rsidRPr="00011E42">
        <w:rPr>
          <w:color w:val="000000"/>
        </w:rPr>
        <w:t xml:space="preserve"> / </w:t>
      </w:r>
      <w:hyperlink r:id="rId7" w:history="1">
        <w:r w:rsidRPr="00011E42">
          <w:rPr>
            <w:rStyle w:val="Hyperlink"/>
            <w:rFonts w:eastAsia="Times New Roman" w:cs="Arial"/>
            <w:szCs w:val="24"/>
          </w:rPr>
          <w:t>Facebook</w:t>
        </w:r>
      </w:hyperlink>
    </w:p>
    <w:p w14:paraId="4308202F" w14:textId="77777777" w:rsidR="002030E8" w:rsidRDefault="002030E8" w:rsidP="00AD1111">
      <w:pPr>
        <w:rPr>
          <w:rFonts w:eastAsia="Times New Roman" w:cs="Arial"/>
          <w:b/>
          <w:bCs/>
          <w:kern w:val="0"/>
          <w:szCs w:val="24"/>
          <w14:ligatures w14:val="none"/>
        </w:rPr>
      </w:pPr>
    </w:p>
    <w:p w14:paraId="2A6B600B" w14:textId="157D6FC4" w:rsidR="00201E46" w:rsidRDefault="00201E46" w:rsidP="00AD1111">
      <w:pPr>
        <w:rPr>
          <w:rFonts w:eastAsia="Times New Roman" w:cs="Arial"/>
          <w:b/>
          <w:bCs/>
          <w:kern w:val="0"/>
          <w:szCs w:val="24"/>
          <w14:ligatures w14:val="none"/>
        </w:rPr>
      </w:pPr>
      <w:r>
        <w:rPr>
          <w:rFonts w:eastAsia="Times New Roman" w:cs="Arial"/>
          <w:b/>
          <w:bCs/>
          <w:kern w:val="0"/>
          <w:szCs w:val="24"/>
          <w14:ligatures w14:val="none"/>
        </w:rPr>
        <w:t>Gebroe-Hammer Associates arranges Three Passaic County Sales totaling $9.8M and 53 Units</w:t>
      </w:r>
    </w:p>
    <w:p w14:paraId="049BA99A" w14:textId="352C7264" w:rsidR="00201E46" w:rsidRPr="00201E46" w:rsidRDefault="00201E46" w:rsidP="00AD1111">
      <w:pPr>
        <w:rPr>
          <w:rFonts w:eastAsia="Times New Roman" w:cs="Arial"/>
          <w:i/>
          <w:iCs/>
          <w:kern w:val="0"/>
          <w:szCs w:val="24"/>
          <w14:ligatures w14:val="none"/>
        </w:rPr>
      </w:pPr>
      <w:r w:rsidRPr="00201E46">
        <w:rPr>
          <w:rFonts w:eastAsia="Times New Roman" w:cs="Arial"/>
          <w:i/>
          <w:iCs/>
          <w:kern w:val="0"/>
          <w:szCs w:val="24"/>
          <w14:ligatures w14:val="none"/>
        </w:rPr>
        <w:t>Transactions Span Passaic and Paterson, NJ</w:t>
      </w:r>
    </w:p>
    <w:p w14:paraId="7EA781D8" w14:textId="77777777" w:rsidR="00201E46" w:rsidRDefault="00201E46" w:rsidP="00AD1111">
      <w:pPr>
        <w:rPr>
          <w:rFonts w:eastAsia="Times New Roman" w:cs="Arial"/>
          <w:b/>
          <w:bCs/>
          <w:kern w:val="0"/>
          <w:szCs w:val="24"/>
          <w14:ligatures w14:val="none"/>
        </w:rPr>
      </w:pPr>
    </w:p>
    <w:p w14:paraId="2BCD02D2" w14:textId="2FDEDE5C" w:rsidR="004F17B4" w:rsidRDefault="004F17B4" w:rsidP="00AD1111">
      <w:pPr>
        <w:rPr>
          <w:rFonts w:eastAsia="Times New Roman" w:cs="Arial"/>
          <w:kern w:val="0"/>
          <w:szCs w:val="24"/>
          <w14:ligatures w14:val="none"/>
        </w:rPr>
      </w:pPr>
      <w:r w:rsidRPr="0002472D">
        <w:rPr>
          <w:rFonts w:eastAsia="Times New Roman" w:cs="Arial"/>
          <w:b/>
          <w:bCs/>
          <w:kern w:val="0"/>
          <w:szCs w:val="24"/>
          <w14:ligatures w14:val="none"/>
        </w:rPr>
        <w:t xml:space="preserve">Passaic County, NJ, June </w:t>
      </w:r>
      <w:r w:rsidR="003A0C38">
        <w:rPr>
          <w:rFonts w:eastAsia="Times New Roman" w:cs="Arial"/>
          <w:b/>
          <w:bCs/>
          <w:kern w:val="0"/>
          <w:szCs w:val="24"/>
          <w14:ligatures w14:val="none"/>
        </w:rPr>
        <w:t>2</w:t>
      </w:r>
      <w:r w:rsidR="00187E93">
        <w:rPr>
          <w:rFonts w:eastAsia="Times New Roman" w:cs="Arial"/>
          <w:b/>
          <w:bCs/>
          <w:kern w:val="0"/>
          <w:szCs w:val="24"/>
          <w14:ligatures w14:val="none"/>
        </w:rPr>
        <w:t>7</w:t>
      </w:r>
      <w:r w:rsidRPr="0002472D">
        <w:rPr>
          <w:rFonts w:eastAsia="Times New Roman" w:cs="Arial"/>
          <w:b/>
          <w:bCs/>
          <w:kern w:val="0"/>
          <w:szCs w:val="24"/>
          <w14:ligatures w14:val="none"/>
        </w:rPr>
        <w:t>, 2023</w:t>
      </w:r>
      <w:r>
        <w:rPr>
          <w:rFonts w:eastAsia="Times New Roman" w:cs="Arial"/>
          <w:kern w:val="0"/>
          <w:szCs w:val="24"/>
          <w14:ligatures w14:val="none"/>
        </w:rPr>
        <w:t xml:space="preserve"> – </w:t>
      </w:r>
      <w:bookmarkStart w:id="0" w:name="_Hlk137726330"/>
      <w:r w:rsidR="003A0C38">
        <w:rPr>
          <w:rFonts w:eastAsia="Times New Roman" w:cs="Arial"/>
          <w:kern w:val="0"/>
          <w:szCs w:val="24"/>
          <w14:ligatures w14:val="none"/>
        </w:rPr>
        <w:fldChar w:fldCharType="begin"/>
      </w:r>
      <w:r w:rsidR="003A0C38">
        <w:rPr>
          <w:rFonts w:eastAsia="Times New Roman" w:cs="Arial"/>
          <w:kern w:val="0"/>
          <w:szCs w:val="24"/>
          <w14:ligatures w14:val="none"/>
        </w:rPr>
        <w:instrText>HYPERLINK "https://www.gebroehammer.com/"</w:instrText>
      </w:r>
      <w:r w:rsidR="003A0C38">
        <w:rPr>
          <w:rFonts w:eastAsia="Times New Roman" w:cs="Arial"/>
          <w:kern w:val="0"/>
          <w:szCs w:val="24"/>
          <w14:ligatures w14:val="none"/>
        </w:rPr>
      </w:r>
      <w:r w:rsidR="003A0C38">
        <w:rPr>
          <w:rFonts w:eastAsia="Times New Roman" w:cs="Arial"/>
          <w:kern w:val="0"/>
          <w:szCs w:val="24"/>
          <w14:ligatures w14:val="none"/>
        </w:rPr>
        <w:fldChar w:fldCharType="separate"/>
      </w:r>
      <w:r w:rsidRPr="003A0C38">
        <w:rPr>
          <w:rStyle w:val="Hyperlink"/>
          <w:rFonts w:eastAsia="Times New Roman" w:cs="Arial"/>
          <w:kern w:val="0"/>
          <w:szCs w:val="24"/>
          <w14:ligatures w14:val="none"/>
        </w:rPr>
        <w:t>Gebroe-Hammer Associates</w:t>
      </w:r>
      <w:r w:rsidR="003A0C38">
        <w:rPr>
          <w:rFonts w:eastAsia="Times New Roman" w:cs="Arial"/>
          <w:kern w:val="0"/>
          <w:szCs w:val="24"/>
          <w14:ligatures w14:val="none"/>
        </w:rPr>
        <w:fldChar w:fldCharType="end"/>
      </w:r>
      <w:r w:rsidR="0002472D">
        <w:rPr>
          <w:rFonts w:eastAsia="Times New Roman" w:cs="Arial"/>
          <w:kern w:val="0"/>
          <w:szCs w:val="24"/>
          <w14:ligatures w14:val="none"/>
        </w:rPr>
        <w:t xml:space="preserve"> has </w:t>
      </w:r>
      <w:r>
        <w:rPr>
          <w:rFonts w:eastAsia="Times New Roman" w:cs="Arial"/>
          <w:kern w:val="0"/>
          <w:szCs w:val="24"/>
          <w14:ligatures w14:val="none"/>
        </w:rPr>
        <w:t>arranged three transactions across the cities of Passaic and Paterson involving a total of 53 units sold for $</w:t>
      </w:r>
      <w:r w:rsidR="0020730C">
        <w:rPr>
          <w:rFonts w:eastAsia="Times New Roman" w:cs="Arial"/>
          <w:kern w:val="0"/>
          <w:szCs w:val="24"/>
          <w14:ligatures w14:val="none"/>
        </w:rPr>
        <w:t>9.8</w:t>
      </w:r>
      <w:r>
        <w:rPr>
          <w:rFonts w:eastAsia="Times New Roman" w:cs="Arial"/>
          <w:kern w:val="0"/>
          <w:szCs w:val="24"/>
          <w14:ligatures w14:val="none"/>
        </w:rPr>
        <w:t xml:space="preserve">M. Senior Vice President Debbie Pomerantz spearheaded the transactions in which she exclusively represented the </w:t>
      </w:r>
      <w:r w:rsidR="007A2B79">
        <w:rPr>
          <w:rFonts w:eastAsia="Times New Roman" w:cs="Arial"/>
          <w:kern w:val="0"/>
          <w:szCs w:val="24"/>
          <w14:ligatures w14:val="none"/>
        </w:rPr>
        <w:t xml:space="preserve">separate </w:t>
      </w:r>
      <w:r>
        <w:rPr>
          <w:rFonts w:eastAsia="Times New Roman" w:cs="Arial"/>
          <w:kern w:val="0"/>
          <w:szCs w:val="24"/>
          <w14:ligatures w14:val="none"/>
        </w:rPr>
        <w:t>seller</w:t>
      </w:r>
      <w:r w:rsidR="007A2B79">
        <w:rPr>
          <w:rFonts w:eastAsia="Times New Roman" w:cs="Arial"/>
          <w:kern w:val="0"/>
          <w:szCs w:val="24"/>
          <w14:ligatures w14:val="none"/>
        </w:rPr>
        <w:t xml:space="preserve">s </w:t>
      </w:r>
      <w:r>
        <w:rPr>
          <w:rFonts w:eastAsia="Times New Roman" w:cs="Arial"/>
          <w:kern w:val="0"/>
          <w:szCs w:val="24"/>
          <w14:ligatures w14:val="none"/>
        </w:rPr>
        <w:t xml:space="preserve">and procured the buyers. The properties involved two apartment </w:t>
      </w:r>
      <w:r w:rsidR="0002472D">
        <w:rPr>
          <w:rFonts w:eastAsia="Times New Roman" w:cs="Arial"/>
          <w:kern w:val="0"/>
          <w:szCs w:val="24"/>
          <w14:ligatures w14:val="none"/>
        </w:rPr>
        <w:t xml:space="preserve">buildings, one mixed-use asset and a commercial property. </w:t>
      </w:r>
      <w:r>
        <w:rPr>
          <w:rFonts w:eastAsia="Times New Roman" w:cs="Arial"/>
          <w:kern w:val="0"/>
          <w:szCs w:val="24"/>
          <w14:ligatures w14:val="none"/>
        </w:rPr>
        <w:t xml:space="preserve"> </w:t>
      </w:r>
    </w:p>
    <w:bookmarkEnd w:id="0"/>
    <w:p w14:paraId="614BF7FB" w14:textId="77777777" w:rsidR="004F17B4" w:rsidRDefault="004F17B4" w:rsidP="00AD1111">
      <w:pPr>
        <w:rPr>
          <w:rFonts w:eastAsia="Times New Roman" w:cs="Arial"/>
          <w:kern w:val="0"/>
          <w:szCs w:val="24"/>
          <w14:ligatures w14:val="none"/>
        </w:rPr>
      </w:pPr>
    </w:p>
    <w:p w14:paraId="718B3E31" w14:textId="4BCCDB41" w:rsidR="001A751F" w:rsidRDefault="001A751F" w:rsidP="001A751F">
      <w:pPr>
        <w:rPr>
          <w:rFonts w:eastAsia="Times New Roman" w:cs="Arial"/>
          <w:kern w:val="0"/>
          <w:szCs w:val="24"/>
          <w14:ligatures w14:val="none"/>
        </w:rPr>
      </w:pPr>
      <w:r>
        <w:rPr>
          <w:rFonts w:eastAsia="Times New Roman" w:cs="Arial"/>
          <w:kern w:val="0"/>
          <w:szCs w:val="24"/>
          <w14:ligatures w14:val="none"/>
        </w:rPr>
        <w:t xml:space="preserve">“Characterized by the dominance of smaller apartment buildings that reflect their historical past, Passaic and Paterson are among the most densely populated municipalities in the nation,” said Pomerantz, a </w:t>
      </w:r>
      <w:r w:rsidR="00201E46">
        <w:rPr>
          <w:rFonts w:eastAsia="Times New Roman" w:cs="Arial"/>
          <w:kern w:val="0"/>
          <w:szCs w:val="24"/>
          <w14:ligatures w14:val="none"/>
        </w:rPr>
        <w:t>12-</w:t>
      </w:r>
      <w:r>
        <w:rPr>
          <w:rFonts w:eastAsia="Times New Roman" w:cs="Arial"/>
          <w:kern w:val="0"/>
          <w:szCs w:val="24"/>
          <w14:ligatures w14:val="none"/>
        </w:rPr>
        <w:t>year firm veteran and leading Passaic County/North Jersey market specialist. “As such, these two cities present multifamily investors with numerous options in terms of investment strategies and portfolio additions, ranging from traditional value-add investments primed for interior renovations to the full redevelopment of older properties that are undergoing repositioning</w:t>
      </w:r>
      <w:r w:rsidR="00F90C45">
        <w:rPr>
          <w:rFonts w:eastAsia="Times New Roman" w:cs="Arial"/>
          <w:kern w:val="0"/>
          <w:szCs w:val="24"/>
          <w14:ligatures w14:val="none"/>
        </w:rPr>
        <w:t xml:space="preserve"> to attract a higher caliber tenant base</w:t>
      </w:r>
      <w:r>
        <w:rPr>
          <w:rFonts w:eastAsia="Times New Roman" w:cs="Arial"/>
          <w:kern w:val="0"/>
          <w:szCs w:val="24"/>
          <w14:ligatures w14:val="none"/>
        </w:rPr>
        <w:t>.”</w:t>
      </w:r>
    </w:p>
    <w:p w14:paraId="1C8225DC" w14:textId="77777777" w:rsidR="00084C06" w:rsidRDefault="00084C06" w:rsidP="00AD1111">
      <w:pPr>
        <w:rPr>
          <w:rFonts w:eastAsia="Times New Roman" w:cs="Arial"/>
          <w:kern w:val="0"/>
          <w:szCs w:val="24"/>
          <w14:ligatures w14:val="none"/>
        </w:rPr>
      </w:pPr>
    </w:p>
    <w:p w14:paraId="6444B33F" w14:textId="6528D238" w:rsidR="0020730C" w:rsidRDefault="0002472D" w:rsidP="00AD1111">
      <w:pPr>
        <w:rPr>
          <w:rFonts w:eastAsia="Times New Roman" w:cs="Arial"/>
          <w:kern w:val="0"/>
          <w:szCs w:val="24"/>
          <w14:ligatures w14:val="none"/>
        </w:rPr>
      </w:pPr>
      <w:r>
        <w:rPr>
          <w:rFonts w:eastAsia="Times New Roman" w:cs="Arial"/>
          <w:kern w:val="0"/>
          <w:szCs w:val="24"/>
          <w14:ligatures w14:val="none"/>
        </w:rPr>
        <w:t xml:space="preserve">In the largest of the </w:t>
      </w:r>
      <w:r w:rsidR="0020730C">
        <w:rPr>
          <w:rFonts w:eastAsia="Times New Roman" w:cs="Arial"/>
          <w:kern w:val="0"/>
          <w:szCs w:val="24"/>
          <w14:ligatures w14:val="none"/>
        </w:rPr>
        <w:t xml:space="preserve">three </w:t>
      </w:r>
      <w:r>
        <w:rPr>
          <w:rFonts w:eastAsia="Times New Roman" w:cs="Arial"/>
          <w:kern w:val="0"/>
          <w:szCs w:val="24"/>
          <w14:ligatures w14:val="none"/>
        </w:rPr>
        <w:t xml:space="preserve">transactions, Pomerantz orchestrated the $4.5M sale of 23 units at 82 Paulison Ave., in Passaic. Featuring all one-bedroom floorplans, the early-20th-Century four-story building is strategically situated in the city’s downtown </w:t>
      </w:r>
      <w:r w:rsidR="0020730C">
        <w:rPr>
          <w:rFonts w:eastAsia="Times New Roman" w:cs="Arial"/>
          <w:kern w:val="0"/>
          <w:szCs w:val="24"/>
          <w14:ligatures w14:val="none"/>
        </w:rPr>
        <w:t xml:space="preserve">residential </w:t>
      </w:r>
      <w:r>
        <w:rPr>
          <w:rFonts w:eastAsia="Times New Roman" w:cs="Arial"/>
          <w:kern w:val="0"/>
          <w:szCs w:val="24"/>
          <w14:ligatures w14:val="none"/>
        </w:rPr>
        <w:t xml:space="preserve">section. </w:t>
      </w:r>
      <w:r w:rsidR="0020730C">
        <w:rPr>
          <w:rFonts w:eastAsia="Times New Roman" w:cs="Arial"/>
          <w:kern w:val="0"/>
          <w:szCs w:val="24"/>
          <w14:ligatures w14:val="none"/>
        </w:rPr>
        <w:t xml:space="preserve">In addition to being very walkable with good transit, </w:t>
      </w:r>
      <w:r w:rsidR="00F90C45">
        <w:rPr>
          <w:rFonts w:eastAsia="Times New Roman" w:cs="Arial"/>
          <w:kern w:val="0"/>
          <w:szCs w:val="24"/>
          <w14:ligatures w14:val="none"/>
        </w:rPr>
        <w:t xml:space="preserve">neighborhood anchors include </w:t>
      </w:r>
      <w:r w:rsidR="0020730C">
        <w:rPr>
          <w:rFonts w:eastAsia="Times New Roman" w:cs="Arial"/>
          <w:kern w:val="0"/>
          <w:szCs w:val="24"/>
          <w14:ligatures w14:val="none"/>
        </w:rPr>
        <w:t>Armory Park and St. Mary’s Hospital – a major neighborhood employer</w:t>
      </w:r>
      <w:r w:rsidR="00F90C45">
        <w:rPr>
          <w:rFonts w:eastAsia="Times New Roman" w:cs="Arial"/>
          <w:kern w:val="0"/>
          <w:szCs w:val="24"/>
          <w14:ligatures w14:val="none"/>
        </w:rPr>
        <w:t xml:space="preserve"> that </w:t>
      </w:r>
      <w:r w:rsidR="0020730C">
        <w:rPr>
          <w:rFonts w:eastAsia="Times New Roman" w:cs="Arial"/>
          <w:kern w:val="0"/>
          <w:szCs w:val="24"/>
          <w14:ligatures w14:val="none"/>
        </w:rPr>
        <w:t xml:space="preserve">is two blocks away. </w:t>
      </w:r>
    </w:p>
    <w:p w14:paraId="74E0FB70" w14:textId="27A2F1E1" w:rsidR="001A751F" w:rsidRDefault="001A751F" w:rsidP="00AD1111">
      <w:pPr>
        <w:rPr>
          <w:rFonts w:eastAsia="Times New Roman" w:cs="Arial"/>
          <w:kern w:val="0"/>
          <w:szCs w:val="24"/>
          <w14:ligatures w14:val="none"/>
        </w:rPr>
      </w:pPr>
    </w:p>
    <w:p w14:paraId="2087FC99" w14:textId="77777777" w:rsidR="004F268F" w:rsidRDefault="0020730C" w:rsidP="00AD1111">
      <w:pPr>
        <w:rPr>
          <w:rFonts w:eastAsia="Times New Roman" w:cs="Arial"/>
          <w:kern w:val="0"/>
          <w:szCs w:val="24"/>
          <w14:ligatures w14:val="none"/>
        </w:rPr>
      </w:pPr>
      <w:r>
        <w:rPr>
          <w:rFonts w:eastAsia="Times New Roman" w:cs="Arial"/>
          <w:kern w:val="0"/>
          <w:szCs w:val="24"/>
          <w14:ligatures w14:val="none"/>
        </w:rPr>
        <w:t>In addition, Pomerantz also closed the $1.6M sale of 12 apartment units about one mile away at 37 Lucille Place in Passaic. Located at the heart of the walker’s paradise/good transit Monroe Street Neighborhood, the three-story property</w:t>
      </w:r>
      <w:r w:rsidR="004F268F">
        <w:rPr>
          <w:rFonts w:eastAsia="Times New Roman" w:cs="Arial"/>
          <w:kern w:val="0"/>
          <w:szCs w:val="24"/>
          <w14:ligatures w14:val="none"/>
        </w:rPr>
        <w:t xml:space="preserve"> is three blocks from the Main Avenue Business District, Memorial Elementary School #11, dining, restaurants and lifestyle services as well as NJ Transit bus stops.</w:t>
      </w:r>
    </w:p>
    <w:p w14:paraId="3494EBAD" w14:textId="77777777" w:rsidR="004F268F" w:rsidRDefault="004F268F" w:rsidP="00AD1111">
      <w:pPr>
        <w:rPr>
          <w:rFonts w:eastAsia="Times New Roman" w:cs="Arial"/>
          <w:kern w:val="0"/>
          <w:szCs w:val="24"/>
          <w14:ligatures w14:val="none"/>
        </w:rPr>
      </w:pPr>
    </w:p>
    <w:p w14:paraId="5B8B4F9F" w14:textId="28C09C9B" w:rsidR="0020730C" w:rsidRDefault="004F268F" w:rsidP="00AD1111">
      <w:pPr>
        <w:rPr>
          <w:rFonts w:eastAsia="Times New Roman" w:cs="Arial"/>
          <w:kern w:val="0"/>
          <w:szCs w:val="24"/>
          <w14:ligatures w14:val="none"/>
        </w:rPr>
      </w:pPr>
      <w:r>
        <w:rPr>
          <w:rFonts w:eastAsia="Times New Roman" w:cs="Arial"/>
          <w:kern w:val="0"/>
          <w:szCs w:val="24"/>
          <w14:ligatures w14:val="none"/>
        </w:rPr>
        <w:t>Rounding out</w:t>
      </w:r>
      <w:r w:rsidR="00F90C45">
        <w:rPr>
          <w:rFonts w:eastAsia="Times New Roman" w:cs="Arial"/>
          <w:kern w:val="0"/>
          <w:szCs w:val="24"/>
          <w14:ligatures w14:val="none"/>
        </w:rPr>
        <w:t xml:space="preserve"> </w:t>
      </w:r>
      <w:r w:rsidR="00187E93">
        <w:rPr>
          <w:rFonts w:eastAsia="Times New Roman" w:cs="Arial"/>
          <w:kern w:val="0"/>
          <w:szCs w:val="24"/>
          <w14:ligatures w14:val="none"/>
        </w:rPr>
        <w:t>Pomerantz’s</w:t>
      </w:r>
      <w:r w:rsidR="00F90C45">
        <w:rPr>
          <w:rFonts w:eastAsia="Times New Roman" w:cs="Arial"/>
          <w:kern w:val="0"/>
          <w:szCs w:val="24"/>
          <w14:ligatures w14:val="none"/>
        </w:rPr>
        <w:t xml:space="preserve"> wave of </w:t>
      </w:r>
      <w:r w:rsidR="00187E93">
        <w:rPr>
          <w:rFonts w:eastAsia="Times New Roman" w:cs="Arial"/>
          <w:kern w:val="0"/>
          <w:szCs w:val="24"/>
          <w14:ligatures w14:val="none"/>
        </w:rPr>
        <w:t xml:space="preserve">recent </w:t>
      </w:r>
      <w:r>
        <w:rPr>
          <w:rFonts w:eastAsia="Times New Roman" w:cs="Arial"/>
          <w:kern w:val="0"/>
          <w:szCs w:val="24"/>
          <w14:ligatures w14:val="none"/>
        </w:rPr>
        <w:t>Passaic County transactions is the trade of 18 units</w:t>
      </w:r>
      <w:r w:rsidR="00F278FA">
        <w:rPr>
          <w:rFonts w:eastAsia="Times New Roman" w:cs="Arial"/>
          <w:kern w:val="0"/>
          <w:szCs w:val="24"/>
          <w14:ligatures w14:val="none"/>
        </w:rPr>
        <w:t xml:space="preserve"> </w:t>
      </w:r>
      <w:r>
        <w:rPr>
          <w:rFonts w:eastAsia="Times New Roman" w:cs="Arial"/>
          <w:kern w:val="0"/>
          <w:szCs w:val="24"/>
          <w14:ligatures w14:val="none"/>
        </w:rPr>
        <w:t xml:space="preserve">involving two buildings in Paterson. The properties </w:t>
      </w:r>
      <w:r w:rsidR="00084C06">
        <w:rPr>
          <w:rFonts w:eastAsia="Times New Roman" w:cs="Arial"/>
          <w:kern w:val="0"/>
          <w:szCs w:val="24"/>
          <w14:ligatures w14:val="none"/>
        </w:rPr>
        <w:t xml:space="preserve">at </w:t>
      </w:r>
      <w:r w:rsidR="00084C06" w:rsidRPr="00C304C1">
        <w:rPr>
          <w:szCs w:val="24"/>
        </w:rPr>
        <w:t>312-318 2</w:t>
      </w:r>
      <w:r w:rsidR="00F278FA">
        <w:rPr>
          <w:szCs w:val="24"/>
        </w:rPr>
        <w:t xml:space="preserve">1st </w:t>
      </w:r>
      <w:r w:rsidR="00084C06" w:rsidRPr="00C304C1">
        <w:rPr>
          <w:szCs w:val="24"/>
        </w:rPr>
        <w:t xml:space="preserve">Ave. </w:t>
      </w:r>
      <w:r w:rsidR="00084C06">
        <w:rPr>
          <w:szCs w:val="24"/>
        </w:rPr>
        <w:t xml:space="preserve">and </w:t>
      </w:r>
      <w:r w:rsidR="00084C06" w:rsidRPr="00C304C1">
        <w:rPr>
          <w:rFonts w:eastAsia="Times New Roman" w:cs="Arial"/>
          <w:kern w:val="0"/>
          <w:szCs w:val="24"/>
          <w14:ligatures w14:val="none"/>
        </w:rPr>
        <w:lastRenderedPageBreak/>
        <w:t>103 Grey St</w:t>
      </w:r>
      <w:r w:rsidR="00084C06">
        <w:rPr>
          <w:rFonts w:eastAsia="Times New Roman" w:cs="Arial"/>
          <w:kern w:val="0"/>
          <w:szCs w:val="24"/>
          <w14:ligatures w14:val="none"/>
        </w:rPr>
        <w:t>.</w:t>
      </w:r>
      <w:r w:rsidR="00084C06">
        <w:rPr>
          <w:szCs w:val="24"/>
        </w:rPr>
        <w:t xml:space="preserve">, </w:t>
      </w:r>
      <w:r w:rsidR="00F90C45">
        <w:rPr>
          <w:szCs w:val="24"/>
        </w:rPr>
        <w:t>encompass</w:t>
      </w:r>
      <w:r w:rsidR="00084C06">
        <w:rPr>
          <w:szCs w:val="24"/>
        </w:rPr>
        <w:t xml:space="preserve"> 18 total units across a mixed-use and </w:t>
      </w:r>
      <w:r w:rsidR="00F278FA">
        <w:rPr>
          <w:szCs w:val="24"/>
        </w:rPr>
        <w:t xml:space="preserve">separate </w:t>
      </w:r>
      <w:r w:rsidR="00084C06">
        <w:rPr>
          <w:szCs w:val="24"/>
        </w:rPr>
        <w:t xml:space="preserve">commercial building </w:t>
      </w:r>
      <w:r>
        <w:rPr>
          <w:rFonts w:eastAsia="Times New Roman" w:cs="Arial"/>
          <w:kern w:val="0"/>
          <w:szCs w:val="24"/>
          <w14:ligatures w14:val="none"/>
        </w:rPr>
        <w:t>in the Wrigley Park section</w:t>
      </w:r>
      <w:r w:rsidR="00084C06">
        <w:rPr>
          <w:rFonts w:eastAsia="Times New Roman" w:cs="Arial"/>
          <w:kern w:val="0"/>
          <w:szCs w:val="24"/>
          <w14:ligatures w14:val="none"/>
        </w:rPr>
        <w:t xml:space="preserve">. The two property package sold for $3.7M.  </w:t>
      </w:r>
      <w:r>
        <w:rPr>
          <w:rFonts w:eastAsia="Times New Roman" w:cs="Arial"/>
          <w:kern w:val="0"/>
          <w:szCs w:val="24"/>
          <w14:ligatures w14:val="none"/>
        </w:rPr>
        <w:t xml:space="preserve">  </w:t>
      </w:r>
      <w:r w:rsidR="0020730C">
        <w:rPr>
          <w:rFonts w:eastAsia="Times New Roman" w:cs="Arial"/>
          <w:kern w:val="0"/>
          <w:szCs w:val="24"/>
          <w14:ligatures w14:val="none"/>
        </w:rPr>
        <w:t xml:space="preserve">    </w:t>
      </w:r>
    </w:p>
    <w:p w14:paraId="06BF1D49" w14:textId="77777777" w:rsidR="00D05DF5" w:rsidRDefault="00D05DF5" w:rsidP="001A751F"/>
    <w:p w14:paraId="19EC0245" w14:textId="2D3004DA" w:rsidR="00BF5FFC" w:rsidRDefault="00C422B7" w:rsidP="001A751F">
      <w:pPr>
        <w:rPr>
          <w:rFonts w:eastAsia="Times New Roman" w:cs="Arial"/>
          <w:kern w:val="0"/>
          <w:szCs w:val="24"/>
          <w14:ligatures w14:val="none"/>
        </w:rPr>
      </w:pPr>
      <w:r>
        <w:rPr>
          <w:rFonts w:eastAsia="Times New Roman" w:cs="Arial"/>
          <w:kern w:val="0"/>
          <w:szCs w:val="24"/>
          <w14:ligatures w14:val="none"/>
        </w:rPr>
        <w:t>“Once known as North Jersey’s best-kept secrets in terms of lifestyle affordability, Passaic and Paterson are attracting a steady tenant stream of office-based professionals seeking a dynamic urban commuter lifestyle at market rents far less than Hudson and Essex County</w:t>
      </w:r>
      <w:r w:rsidR="00D05DF5">
        <w:rPr>
          <w:rFonts w:eastAsia="Times New Roman" w:cs="Arial"/>
          <w:kern w:val="0"/>
          <w:szCs w:val="24"/>
          <w14:ligatures w14:val="none"/>
        </w:rPr>
        <w:t>,</w:t>
      </w:r>
      <w:r>
        <w:rPr>
          <w:rFonts w:eastAsia="Times New Roman" w:cs="Arial"/>
          <w:kern w:val="0"/>
          <w:szCs w:val="24"/>
          <w14:ligatures w14:val="none"/>
        </w:rPr>
        <w:t>”</w:t>
      </w:r>
      <w:r w:rsidR="00D05DF5">
        <w:rPr>
          <w:rFonts w:eastAsia="Times New Roman" w:cs="Arial"/>
          <w:kern w:val="0"/>
          <w:szCs w:val="24"/>
          <w14:ligatures w14:val="none"/>
        </w:rPr>
        <w:t xml:space="preserve"> said Pomerantz</w:t>
      </w:r>
      <w:r w:rsidR="00BF5FFC">
        <w:rPr>
          <w:rFonts w:eastAsia="Times New Roman" w:cs="Arial"/>
          <w:kern w:val="0"/>
          <w:szCs w:val="24"/>
          <w14:ligatures w14:val="none"/>
        </w:rPr>
        <w:t xml:space="preserve">, </w:t>
      </w:r>
      <w:r w:rsidR="00107FF1">
        <w:rPr>
          <w:rFonts w:eastAsia="Times New Roman" w:cs="Arial"/>
          <w:kern w:val="0"/>
          <w:szCs w:val="24"/>
          <w14:ligatures w14:val="none"/>
        </w:rPr>
        <w:t xml:space="preserve">who </w:t>
      </w:r>
      <w:r w:rsidR="00BF5FFC">
        <w:rPr>
          <w:rFonts w:cs="Arial"/>
          <w:szCs w:val="24"/>
        </w:rPr>
        <w:t>represents client interests throughout Passaic County, the entire state of New Jersey and beyond</w:t>
      </w:r>
      <w:r w:rsidR="00D05DF5">
        <w:rPr>
          <w:rFonts w:eastAsia="Times New Roman" w:cs="Arial"/>
          <w:kern w:val="0"/>
          <w:szCs w:val="24"/>
          <w14:ligatures w14:val="none"/>
        </w:rPr>
        <w:t xml:space="preserve">. </w:t>
      </w:r>
    </w:p>
    <w:p w14:paraId="74A41014" w14:textId="77777777" w:rsidR="00BF5FFC" w:rsidRDefault="00BF5FFC" w:rsidP="001A751F">
      <w:pPr>
        <w:rPr>
          <w:rFonts w:eastAsia="Times New Roman" w:cs="Arial"/>
          <w:kern w:val="0"/>
          <w:szCs w:val="24"/>
          <w14:ligatures w14:val="none"/>
        </w:rPr>
      </w:pPr>
    </w:p>
    <w:p w14:paraId="0BAE6096" w14:textId="4C1D3BAA" w:rsidR="001A751F" w:rsidRDefault="00D05DF5" w:rsidP="001A751F">
      <w:pPr>
        <w:rPr>
          <w:rFonts w:eastAsia="Times New Roman" w:cs="Arial"/>
          <w:kern w:val="0"/>
          <w:szCs w:val="24"/>
          <w14:ligatures w14:val="none"/>
        </w:rPr>
      </w:pPr>
      <w:r>
        <w:rPr>
          <w:rFonts w:eastAsia="Times New Roman" w:cs="Arial"/>
          <w:kern w:val="0"/>
          <w:szCs w:val="24"/>
          <w14:ligatures w14:val="none"/>
        </w:rPr>
        <w:t xml:space="preserve">“Not only are they commuter friendly and about 20 miles from Midtown Manhattan with connectivity to other urban counterparts like Newark, they </w:t>
      </w:r>
      <w:r w:rsidR="00BF5FFC">
        <w:rPr>
          <w:rFonts w:eastAsia="Times New Roman" w:cs="Arial"/>
          <w:kern w:val="0"/>
          <w:szCs w:val="24"/>
          <w14:ligatures w14:val="none"/>
        </w:rPr>
        <w:t xml:space="preserve">also </w:t>
      </w:r>
      <w:r>
        <w:rPr>
          <w:rFonts w:eastAsia="Times New Roman" w:cs="Arial"/>
          <w:kern w:val="0"/>
          <w:szCs w:val="24"/>
          <w14:ligatures w14:val="none"/>
        </w:rPr>
        <w:t>offer an urban infill locale with their own popular retail corridors and commercial and industrial parks</w:t>
      </w:r>
      <w:r w:rsidR="00BF5FFC">
        <w:rPr>
          <w:rFonts w:eastAsia="Times New Roman" w:cs="Arial"/>
          <w:kern w:val="0"/>
          <w:szCs w:val="24"/>
          <w14:ligatures w14:val="none"/>
        </w:rPr>
        <w:t>,</w:t>
      </w:r>
      <w:r>
        <w:rPr>
          <w:rFonts w:eastAsia="Times New Roman" w:cs="Arial"/>
          <w:kern w:val="0"/>
          <w:szCs w:val="24"/>
          <w14:ligatures w14:val="none"/>
        </w:rPr>
        <w:t>”</w:t>
      </w:r>
      <w:r w:rsidR="00BF5FFC">
        <w:rPr>
          <w:rFonts w:eastAsia="Times New Roman" w:cs="Arial"/>
          <w:kern w:val="0"/>
          <w:szCs w:val="24"/>
          <w14:ligatures w14:val="none"/>
        </w:rPr>
        <w:t xml:space="preserve"> she added.</w:t>
      </w:r>
      <w:r>
        <w:rPr>
          <w:rFonts w:eastAsia="Times New Roman" w:cs="Arial"/>
          <w:kern w:val="0"/>
          <w:szCs w:val="24"/>
          <w14:ligatures w14:val="none"/>
        </w:rPr>
        <w:t xml:space="preserve"> </w:t>
      </w:r>
      <w:r w:rsidR="00C422B7">
        <w:rPr>
          <w:rFonts w:eastAsia="Times New Roman" w:cs="Arial"/>
          <w:kern w:val="0"/>
          <w:szCs w:val="24"/>
          <w14:ligatures w14:val="none"/>
        </w:rPr>
        <w:t xml:space="preserve">     </w:t>
      </w:r>
      <w:r w:rsidR="001A751F">
        <w:rPr>
          <w:rFonts w:eastAsia="Times New Roman" w:cs="Arial"/>
          <w:kern w:val="0"/>
          <w:szCs w:val="24"/>
          <w14:ligatures w14:val="none"/>
        </w:rPr>
        <w:t xml:space="preserve"> </w:t>
      </w:r>
    </w:p>
    <w:p w14:paraId="7D3C2403" w14:textId="77777777" w:rsidR="00EE4422" w:rsidRDefault="00EE4422" w:rsidP="00EE4422">
      <w:pPr>
        <w:pStyle w:val="NoSpacing"/>
        <w:rPr>
          <w:rFonts w:cs="Arial"/>
          <w:szCs w:val="24"/>
        </w:rPr>
      </w:pPr>
    </w:p>
    <w:p w14:paraId="49231FF6" w14:textId="03699F24" w:rsidR="00EE4422" w:rsidRPr="00231329" w:rsidRDefault="00EE4422" w:rsidP="00EE4422">
      <w:pPr>
        <w:pStyle w:val="NoSpacing"/>
        <w:rPr>
          <w:rFonts w:eastAsia="Times New Roman"/>
          <w:szCs w:val="24"/>
        </w:rPr>
      </w:pPr>
      <w:r w:rsidRPr="00231329">
        <w:rPr>
          <w:rFonts w:eastAsia="Times New Roman"/>
          <w:szCs w:val="24"/>
        </w:rPr>
        <w:t>Since 1975, Gebroe-Hammer’s brokerage activities have concentrated on all multifamily types including Class A, B and C high-rise and garden-apartment properties. While initially focusing on New Jersey, the Livingston, N.J.-based firm has evolved during the past 4</w:t>
      </w:r>
      <w:r w:rsidR="00D25B16">
        <w:rPr>
          <w:rFonts w:eastAsia="Times New Roman"/>
          <w:szCs w:val="24"/>
        </w:rPr>
        <w:t xml:space="preserve">8 </w:t>
      </w:r>
      <w:r w:rsidRPr="00231329">
        <w:rPr>
          <w:rFonts w:eastAsia="Times New Roman"/>
          <w:szCs w:val="24"/>
        </w:rPr>
        <w:t>years to also dominate Eastern Pennsylvania and New York State submarkets as well as represent client interests nationally. Widely recognized for its</w:t>
      </w:r>
      <w:r w:rsidR="0060102E">
        <w:rPr>
          <w:rFonts w:eastAsia="Times New Roman"/>
          <w:szCs w:val="24"/>
        </w:rPr>
        <w:t xml:space="preserve"> year-over-year</w:t>
      </w:r>
      <w:r w:rsidRPr="00231329">
        <w:rPr>
          <w:rFonts w:eastAsia="Times New Roman"/>
          <w:szCs w:val="24"/>
        </w:rPr>
        <w:t xml:space="preserve"> sales performance, the firm </w:t>
      </w:r>
      <w:r>
        <w:rPr>
          <w:rFonts w:eastAsia="Times New Roman"/>
          <w:szCs w:val="24"/>
        </w:rPr>
        <w:t xml:space="preserve">is consistently named a </w:t>
      </w:r>
      <w:r w:rsidRPr="00231329">
        <w:rPr>
          <w:rFonts w:eastAsia="Times New Roman"/>
          <w:szCs w:val="24"/>
        </w:rPr>
        <w:t>CoStar Power Broker</w:t>
      </w:r>
      <w:r>
        <w:rPr>
          <w:rFonts w:eastAsia="Times New Roman"/>
          <w:szCs w:val="24"/>
        </w:rPr>
        <w:t xml:space="preserve"> annual</w:t>
      </w:r>
      <w:r w:rsidR="0060102E">
        <w:rPr>
          <w:rFonts w:eastAsia="Times New Roman"/>
          <w:szCs w:val="24"/>
        </w:rPr>
        <w:t>ly</w:t>
      </w:r>
      <w:r w:rsidRPr="00231329">
        <w:rPr>
          <w:rFonts w:eastAsia="Times New Roman"/>
          <w:szCs w:val="24"/>
        </w:rPr>
        <w:t>.</w:t>
      </w:r>
    </w:p>
    <w:p w14:paraId="44E0F714" w14:textId="77777777" w:rsidR="00C422B7" w:rsidRDefault="00C422B7" w:rsidP="00C422B7">
      <w:pPr>
        <w:pStyle w:val="NoSpacing"/>
        <w:rPr>
          <w:rFonts w:cs="Arial"/>
        </w:rPr>
      </w:pPr>
    </w:p>
    <w:p w14:paraId="057396BB" w14:textId="77777777" w:rsidR="00C422B7" w:rsidRDefault="00C422B7" w:rsidP="00C422B7">
      <w:pPr>
        <w:pStyle w:val="NoSpacing"/>
        <w:jc w:val="center"/>
        <w:rPr>
          <w:rFonts w:cs="Arial"/>
        </w:rPr>
      </w:pPr>
      <w:r>
        <w:rPr>
          <w:rFonts w:cs="Arial"/>
        </w:rPr>
        <w:t>###</w:t>
      </w:r>
    </w:p>
    <w:p w14:paraId="759B6784" w14:textId="77777777" w:rsidR="00C422B7" w:rsidRDefault="00C422B7" w:rsidP="001A751F">
      <w:pPr>
        <w:rPr>
          <w:rFonts w:eastAsia="Times New Roman" w:cs="Arial"/>
          <w:kern w:val="0"/>
          <w:szCs w:val="24"/>
          <w14:ligatures w14:val="none"/>
        </w:rPr>
      </w:pPr>
    </w:p>
    <w:p w14:paraId="49DBADFB" w14:textId="77777777" w:rsidR="001A751F" w:rsidRDefault="001A751F">
      <w:pPr>
        <w:rPr>
          <w:rFonts w:eastAsia="Times New Roman" w:cs="Arial"/>
          <w:kern w:val="0"/>
          <w:szCs w:val="24"/>
          <w14:ligatures w14:val="none"/>
        </w:rPr>
      </w:pPr>
    </w:p>
    <w:p w14:paraId="0D55629A" w14:textId="77777777" w:rsidR="00C422B7" w:rsidRDefault="00C422B7"/>
    <w:sectPr w:rsidR="00C42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11"/>
    <w:rsid w:val="0002472D"/>
    <w:rsid w:val="00084C06"/>
    <w:rsid w:val="000B3E08"/>
    <w:rsid w:val="00107FF1"/>
    <w:rsid w:val="00111E7C"/>
    <w:rsid w:val="00155CC8"/>
    <w:rsid w:val="001626E4"/>
    <w:rsid w:val="00187E93"/>
    <w:rsid w:val="001A751F"/>
    <w:rsid w:val="001D0D32"/>
    <w:rsid w:val="001D7507"/>
    <w:rsid w:val="00201E46"/>
    <w:rsid w:val="002030E8"/>
    <w:rsid w:val="0020730C"/>
    <w:rsid w:val="0036477D"/>
    <w:rsid w:val="003A0C38"/>
    <w:rsid w:val="004F17B4"/>
    <w:rsid w:val="004F268F"/>
    <w:rsid w:val="0060102E"/>
    <w:rsid w:val="00601A72"/>
    <w:rsid w:val="007A2B79"/>
    <w:rsid w:val="009524F8"/>
    <w:rsid w:val="00A16689"/>
    <w:rsid w:val="00AD1111"/>
    <w:rsid w:val="00BF5FFC"/>
    <w:rsid w:val="00C15066"/>
    <w:rsid w:val="00C227F7"/>
    <w:rsid w:val="00C304C1"/>
    <w:rsid w:val="00C422B7"/>
    <w:rsid w:val="00D05DF5"/>
    <w:rsid w:val="00D25B16"/>
    <w:rsid w:val="00D41524"/>
    <w:rsid w:val="00D92E77"/>
    <w:rsid w:val="00E540BF"/>
    <w:rsid w:val="00EE4422"/>
    <w:rsid w:val="00F278FA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5F12"/>
  <w15:chartTrackingRefBased/>
  <w15:docId w15:val="{19EE23A5-0EEF-4FCF-A9DD-2D148100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2B7"/>
    <w:rPr>
      <w:rFonts w:cstheme="minorBid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030E8"/>
    <w:rPr>
      <w:color w:val="0563C1" w:themeColor="hyperlink"/>
      <w:u w:val="single"/>
    </w:rPr>
  </w:style>
  <w:style w:type="character" w:customStyle="1" w:styleId="apple-tab-span">
    <w:name w:val="apple-tab-span"/>
    <w:basedOn w:val="DefaultParagraphFont"/>
    <w:rsid w:val="002030E8"/>
  </w:style>
  <w:style w:type="character" w:styleId="UnresolvedMention">
    <w:name w:val="Unresolved Mention"/>
    <w:basedOn w:val="DefaultParagraphFont"/>
    <w:uiPriority w:val="99"/>
    <w:semiHidden/>
    <w:unhideWhenUsed/>
    <w:rsid w:val="003A0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898&amp;Action=Follow+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899&amp;Action=Follow+Link" TargetMode="External"/><Relationship Id="rId5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900&amp;Action=Follow+Link" TargetMode="External"/><Relationship Id="rId4" Type="http://schemas.openxmlformats.org/officeDocument/2006/relationships/hyperlink" Target="mailto:carin@cmmstrategi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2</cp:revision>
  <dcterms:created xsi:type="dcterms:W3CDTF">2023-06-26T15:59:00Z</dcterms:created>
  <dcterms:modified xsi:type="dcterms:W3CDTF">2023-06-26T15:59:00Z</dcterms:modified>
</cp:coreProperties>
</file>