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625AA" w14:textId="01FD2989" w:rsidR="00C340CA" w:rsidRPr="006343AB" w:rsidRDefault="00C63EAE" w:rsidP="00C340CA">
      <w:pPr>
        <w:pStyle w:val="paragraph"/>
        <w:spacing w:before="0" w:beforeAutospacing="0" w:after="0" w:afterAutospacing="0"/>
        <w:textAlignment w:val="baseline"/>
        <w:rPr>
          <w:rStyle w:val="normaltextrun"/>
          <w:i/>
          <w:iCs/>
          <w:sz w:val="48"/>
          <w:szCs w:val="48"/>
          <w:u w:val="single"/>
        </w:rPr>
      </w:pPr>
      <w:r>
        <w:rPr>
          <w:rStyle w:val="normaltextrun"/>
          <w:i/>
          <w:iCs/>
          <w:sz w:val="48"/>
          <w:szCs w:val="48"/>
          <w:u w:val="single"/>
        </w:rPr>
        <w:t>News Release</w:t>
      </w:r>
    </w:p>
    <w:p w14:paraId="6A4FE38A" w14:textId="77777777" w:rsidR="00C340CA" w:rsidRDefault="00C340CA" w:rsidP="00C340CA">
      <w:pPr>
        <w:pStyle w:val="paragraph"/>
        <w:spacing w:before="0" w:beforeAutospacing="0" w:after="0" w:afterAutospacing="0"/>
        <w:textAlignment w:val="baseline"/>
        <w:rPr>
          <w:rStyle w:val="normaltextrun"/>
          <w:rFonts w:ascii="Arial" w:hAnsi="Arial" w:cs="Arial"/>
        </w:rPr>
      </w:pPr>
    </w:p>
    <w:p w14:paraId="15D91DD8" w14:textId="77777777" w:rsidR="00C340CA" w:rsidRDefault="00C340CA" w:rsidP="00C340C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Gebroe-Hammer Associates</w:t>
      </w:r>
      <w:r>
        <w:rPr>
          <w:rStyle w:val="eop"/>
          <w:rFonts w:ascii="Arial" w:hAnsi="Arial" w:cs="Arial"/>
        </w:rPr>
        <w:t> </w:t>
      </w:r>
    </w:p>
    <w:p w14:paraId="455AB2D9" w14:textId="77777777" w:rsidR="00C340CA" w:rsidRDefault="00C340CA" w:rsidP="00C340C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2 West Northfield Road</w:t>
      </w:r>
      <w:r>
        <w:rPr>
          <w:rStyle w:val="eop"/>
          <w:rFonts w:ascii="Arial" w:hAnsi="Arial" w:cs="Arial"/>
        </w:rPr>
        <w:t> </w:t>
      </w:r>
    </w:p>
    <w:p w14:paraId="438BFE55" w14:textId="77777777" w:rsidR="00C340CA" w:rsidRDefault="00C340CA" w:rsidP="00C340C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Livingston, NJ 07039</w:t>
      </w:r>
      <w:r>
        <w:rPr>
          <w:rStyle w:val="eop"/>
          <w:rFonts w:ascii="Arial" w:hAnsi="Arial" w:cs="Arial"/>
        </w:rPr>
        <w:t> </w:t>
      </w:r>
    </w:p>
    <w:p w14:paraId="6CA8D200" w14:textId="77777777" w:rsidR="00C340CA" w:rsidRDefault="00C340CA" w:rsidP="00C340CA">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38D4303" w14:textId="77777777" w:rsidR="00C340CA" w:rsidRDefault="00C340CA" w:rsidP="00C340C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Contact:         Carin McDonald / </w:t>
      </w:r>
      <w:hyperlink r:id="rId4" w:tgtFrame="_blank" w:history="1">
        <w:r>
          <w:rPr>
            <w:rStyle w:val="normaltextrun"/>
            <w:rFonts w:ascii="Arial" w:hAnsi="Arial" w:cs="Arial"/>
            <w:color w:val="0563C1"/>
          </w:rPr>
          <w:t>carin@cmmstrategic.com</w:t>
        </w:r>
      </w:hyperlink>
      <w:r>
        <w:rPr>
          <w:rStyle w:val="normaltextrun"/>
          <w:rFonts w:ascii="Arial" w:hAnsi="Arial" w:cs="Arial"/>
        </w:rPr>
        <w:t> / 973.513.9580</w:t>
      </w:r>
      <w:r>
        <w:rPr>
          <w:rStyle w:val="eop"/>
          <w:rFonts w:ascii="Arial" w:hAnsi="Arial" w:cs="Arial"/>
        </w:rPr>
        <w:t> </w:t>
      </w:r>
    </w:p>
    <w:p w14:paraId="4007B90F" w14:textId="519C5545" w:rsidR="00303113" w:rsidRPr="00C340CA" w:rsidRDefault="00C340CA" w:rsidP="00C340C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Follow us on </w:t>
      </w:r>
      <w:hyperlink r:id="rId5" w:tgtFrame="_blank" w:history="1">
        <w:r>
          <w:rPr>
            <w:rStyle w:val="normaltextrun"/>
            <w:rFonts w:ascii="Arial" w:hAnsi="Arial" w:cs="Arial"/>
            <w:color w:val="0563C1"/>
          </w:rPr>
          <w:t>Twitter</w:t>
        </w:r>
      </w:hyperlink>
      <w:r>
        <w:rPr>
          <w:rStyle w:val="normaltextrun"/>
          <w:rFonts w:ascii="Arial" w:hAnsi="Arial" w:cs="Arial"/>
        </w:rPr>
        <w:t> / </w:t>
      </w:r>
      <w:hyperlink r:id="rId6" w:tgtFrame="_blank" w:history="1">
        <w:r>
          <w:rPr>
            <w:rStyle w:val="normaltextrun"/>
            <w:rFonts w:ascii="Arial" w:hAnsi="Arial" w:cs="Arial"/>
            <w:color w:val="0563C1"/>
          </w:rPr>
          <w:t>LinkedIn</w:t>
        </w:r>
      </w:hyperlink>
      <w:r>
        <w:rPr>
          <w:rStyle w:val="normaltextrun"/>
          <w:rFonts w:ascii="Arial" w:hAnsi="Arial" w:cs="Arial"/>
        </w:rPr>
        <w:t> / </w:t>
      </w:r>
      <w:hyperlink r:id="rId7" w:tgtFrame="_blank" w:history="1">
        <w:r>
          <w:rPr>
            <w:rStyle w:val="normaltextrun"/>
            <w:rFonts w:ascii="Arial" w:hAnsi="Arial" w:cs="Arial"/>
            <w:color w:val="0563C1"/>
          </w:rPr>
          <w:t>Facebook</w:t>
        </w:r>
      </w:hyperlink>
      <w:r>
        <w:rPr>
          <w:rStyle w:val="normaltextrun"/>
          <w:rFonts w:ascii="Arial" w:hAnsi="Arial" w:cs="Arial"/>
          <w:b/>
          <w:bCs/>
        </w:rPr>
        <w:t> </w:t>
      </w:r>
      <w:r>
        <w:rPr>
          <w:rStyle w:val="eop"/>
          <w:rFonts w:ascii="Arial" w:hAnsi="Arial" w:cs="Arial"/>
        </w:rPr>
        <w:t> </w:t>
      </w:r>
    </w:p>
    <w:p w14:paraId="2CC44C02" w14:textId="77777777" w:rsidR="00303113" w:rsidRDefault="00303113" w:rsidP="00A85A0B">
      <w:pPr>
        <w:pStyle w:val="NoSpacing"/>
        <w:rPr>
          <w:b/>
          <w:bCs/>
        </w:rPr>
      </w:pPr>
    </w:p>
    <w:p w14:paraId="4680EFAA" w14:textId="06265276" w:rsidR="005A119F" w:rsidRDefault="0011033E" w:rsidP="00990006">
      <w:pPr>
        <w:pStyle w:val="NoSpacing"/>
        <w:rPr>
          <w:b/>
          <w:bCs/>
          <w:color w:val="000000" w:themeColor="text1"/>
        </w:rPr>
      </w:pPr>
      <w:bookmarkStart w:id="0" w:name="_Hlk54274514"/>
      <w:r w:rsidRPr="00335C5B">
        <w:rPr>
          <w:b/>
          <w:bCs/>
          <w:color w:val="000000" w:themeColor="text1"/>
        </w:rPr>
        <w:t xml:space="preserve">Gebroe-Hammer Associates </w:t>
      </w:r>
      <w:r w:rsidR="00CA3D52" w:rsidRPr="00335C5B">
        <w:rPr>
          <w:b/>
          <w:bCs/>
          <w:color w:val="000000" w:themeColor="text1"/>
        </w:rPr>
        <w:t xml:space="preserve">Markets </w:t>
      </w:r>
      <w:r w:rsidR="00AA1C4F">
        <w:rPr>
          <w:b/>
          <w:bCs/>
          <w:color w:val="000000" w:themeColor="text1"/>
        </w:rPr>
        <w:t>129</w:t>
      </w:r>
      <w:r w:rsidR="00CA3D52" w:rsidRPr="00335C5B">
        <w:rPr>
          <w:b/>
          <w:bCs/>
          <w:color w:val="000000" w:themeColor="text1"/>
        </w:rPr>
        <w:t>-Unit</w:t>
      </w:r>
      <w:r w:rsidR="00AA1C4F">
        <w:rPr>
          <w:b/>
          <w:bCs/>
          <w:color w:val="000000" w:themeColor="text1"/>
        </w:rPr>
        <w:t>/3 Property</w:t>
      </w:r>
      <w:r w:rsidR="00CA3D52" w:rsidRPr="00335C5B">
        <w:rPr>
          <w:b/>
          <w:bCs/>
          <w:color w:val="000000" w:themeColor="text1"/>
        </w:rPr>
        <w:t xml:space="preserve"> </w:t>
      </w:r>
      <w:r w:rsidR="005A119F">
        <w:rPr>
          <w:b/>
          <w:bCs/>
          <w:color w:val="000000" w:themeColor="text1"/>
        </w:rPr>
        <w:t xml:space="preserve">East Orange </w:t>
      </w:r>
      <w:r w:rsidRPr="00335C5B">
        <w:rPr>
          <w:b/>
          <w:bCs/>
          <w:color w:val="000000" w:themeColor="text1"/>
        </w:rPr>
        <w:t xml:space="preserve">Multifamily </w:t>
      </w:r>
      <w:r w:rsidR="00CA662E" w:rsidRPr="00335C5B">
        <w:rPr>
          <w:b/>
          <w:bCs/>
          <w:color w:val="000000" w:themeColor="text1"/>
        </w:rPr>
        <w:t>Portfolio</w:t>
      </w:r>
    </w:p>
    <w:p w14:paraId="6158E8B4" w14:textId="64A98E31" w:rsidR="0011033E" w:rsidRPr="00AA1C4F" w:rsidRDefault="0011033E" w:rsidP="00990006">
      <w:pPr>
        <w:pStyle w:val="NoSpacing"/>
        <w:rPr>
          <w:b/>
          <w:bCs/>
          <w:color w:val="000000" w:themeColor="text1"/>
        </w:rPr>
      </w:pPr>
      <w:r w:rsidRPr="00335C5B">
        <w:rPr>
          <w:i/>
          <w:iCs/>
          <w:color w:val="000000" w:themeColor="text1"/>
        </w:rPr>
        <w:t>Buildings Span</w:t>
      </w:r>
      <w:r w:rsidR="005A119F">
        <w:rPr>
          <w:i/>
          <w:iCs/>
          <w:color w:val="000000" w:themeColor="text1"/>
        </w:rPr>
        <w:t xml:space="preserve"> </w:t>
      </w:r>
      <w:r w:rsidR="000B642E">
        <w:rPr>
          <w:i/>
          <w:iCs/>
          <w:color w:val="000000" w:themeColor="text1"/>
        </w:rPr>
        <w:t>Brick Church</w:t>
      </w:r>
      <w:r w:rsidR="005A119F">
        <w:rPr>
          <w:i/>
          <w:iCs/>
          <w:color w:val="000000" w:themeColor="text1"/>
        </w:rPr>
        <w:t xml:space="preserve"> </w:t>
      </w:r>
      <w:r w:rsidR="00C63EAE">
        <w:rPr>
          <w:i/>
          <w:iCs/>
          <w:color w:val="000000" w:themeColor="text1"/>
        </w:rPr>
        <w:t xml:space="preserve">Transit-Village </w:t>
      </w:r>
      <w:r w:rsidR="005A119F">
        <w:rPr>
          <w:i/>
          <w:iCs/>
          <w:color w:val="000000" w:themeColor="text1"/>
        </w:rPr>
        <w:t>Neighborhood</w:t>
      </w:r>
    </w:p>
    <w:bookmarkEnd w:id="0"/>
    <w:p w14:paraId="449C495A" w14:textId="3E0D863E" w:rsidR="000D18D2" w:rsidRDefault="000D18D2" w:rsidP="00A85A0B">
      <w:pPr>
        <w:pStyle w:val="NoSpacing"/>
        <w:rPr>
          <w:b/>
          <w:bCs/>
        </w:rPr>
      </w:pPr>
    </w:p>
    <w:p w14:paraId="3A7A3685" w14:textId="7CBAD60E" w:rsidR="000D18D2" w:rsidRPr="00335C5B" w:rsidRDefault="000D18D2" w:rsidP="00A85A0B">
      <w:pPr>
        <w:pStyle w:val="NoSpacing"/>
        <w:rPr>
          <w:color w:val="000000" w:themeColor="text1"/>
        </w:rPr>
      </w:pPr>
      <w:r w:rsidRPr="00335C5B">
        <w:rPr>
          <w:b/>
          <w:bCs/>
          <w:color w:val="000000" w:themeColor="text1"/>
        </w:rPr>
        <w:t xml:space="preserve">Photo caption: </w:t>
      </w:r>
      <w:r w:rsidRPr="00335C5B">
        <w:rPr>
          <w:color w:val="000000" w:themeColor="text1"/>
        </w:rPr>
        <w:t xml:space="preserve">The on-market </w:t>
      </w:r>
      <w:r w:rsidR="00AA1C4F">
        <w:rPr>
          <w:color w:val="000000" w:themeColor="text1"/>
        </w:rPr>
        <w:t xml:space="preserve">South Harrison-Clinton </w:t>
      </w:r>
      <w:r w:rsidRPr="00335C5B">
        <w:rPr>
          <w:color w:val="000000" w:themeColor="text1"/>
        </w:rPr>
        <w:t xml:space="preserve">Portfolio includes </w:t>
      </w:r>
      <w:r w:rsidR="005361F3">
        <w:rPr>
          <w:color w:val="000000" w:themeColor="text1"/>
        </w:rPr>
        <w:t xml:space="preserve">(L-R) </w:t>
      </w:r>
      <w:r w:rsidR="00AA1C4F">
        <w:rPr>
          <w:color w:val="000000" w:themeColor="text1"/>
        </w:rPr>
        <w:t>94</w:t>
      </w:r>
      <w:r w:rsidR="005361F3">
        <w:rPr>
          <w:color w:val="000000" w:themeColor="text1"/>
        </w:rPr>
        <w:t xml:space="preserve"> </w:t>
      </w:r>
      <w:r w:rsidR="00AA1C4F">
        <w:rPr>
          <w:color w:val="000000" w:themeColor="text1"/>
        </w:rPr>
        <w:t>S. Harrison St.</w:t>
      </w:r>
      <w:r w:rsidR="005361F3">
        <w:rPr>
          <w:color w:val="000000" w:themeColor="text1"/>
        </w:rPr>
        <w:t xml:space="preserve">; </w:t>
      </w:r>
      <w:r w:rsidR="00AA1C4F">
        <w:rPr>
          <w:color w:val="000000" w:themeColor="text1"/>
        </w:rPr>
        <w:t>49 &amp; 55 S. Clinton St.</w:t>
      </w:r>
      <w:r w:rsidR="005361F3">
        <w:rPr>
          <w:color w:val="000000" w:themeColor="text1"/>
        </w:rPr>
        <w:t>; 362 &amp; 370 S. Harrison St.</w:t>
      </w:r>
      <w:r w:rsidR="00AA1C4F">
        <w:rPr>
          <w:color w:val="000000" w:themeColor="text1"/>
        </w:rPr>
        <w:t>, all in East Orange, N.J.</w:t>
      </w:r>
    </w:p>
    <w:p w14:paraId="47E2459D" w14:textId="3BD9A829" w:rsidR="000D18D2" w:rsidRPr="00335C5B" w:rsidRDefault="000D18D2" w:rsidP="00A85A0B">
      <w:pPr>
        <w:pStyle w:val="NoSpacing"/>
        <w:rPr>
          <w:b/>
          <w:bCs/>
          <w:i/>
          <w:iCs/>
          <w:color w:val="000000" w:themeColor="text1"/>
        </w:rPr>
      </w:pPr>
      <w:r w:rsidRPr="00335C5B">
        <w:rPr>
          <w:i/>
          <w:iCs/>
          <w:color w:val="000000" w:themeColor="text1"/>
        </w:rPr>
        <w:t>Photo credit: Gebroe-Hammer Associates</w:t>
      </w:r>
    </w:p>
    <w:p w14:paraId="588BB589" w14:textId="77777777" w:rsidR="000D18D2" w:rsidRDefault="000D18D2" w:rsidP="00A85A0B">
      <w:pPr>
        <w:pStyle w:val="NoSpacing"/>
        <w:rPr>
          <w:b/>
          <w:bCs/>
        </w:rPr>
      </w:pPr>
    </w:p>
    <w:p w14:paraId="4FB058F6" w14:textId="37E83DD5" w:rsidR="00CA662E" w:rsidRPr="00335C5B" w:rsidRDefault="00AA1C4F" w:rsidP="00A85A0B">
      <w:pPr>
        <w:pStyle w:val="NoSpacing"/>
        <w:rPr>
          <w:color w:val="000000" w:themeColor="text1"/>
        </w:rPr>
      </w:pPr>
      <w:r>
        <w:rPr>
          <w:b/>
          <w:bCs/>
        </w:rPr>
        <w:t>East Orange</w:t>
      </w:r>
      <w:r w:rsidR="00D71EED" w:rsidRPr="00562930">
        <w:rPr>
          <w:b/>
          <w:bCs/>
        </w:rPr>
        <w:t xml:space="preserve">, N.J., </w:t>
      </w:r>
      <w:r>
        <w:rPr>
          <w:b/>
          <w:bCs/>
        </w:rPr>
        <w:t xml:space="preserve">June </w:t>
      </w:r>
      <w:r w:rsidR="00C63EAE">
        <w:rPr>
          <w:b/>
          <w:bCs/>
        </w:rPr>
        <w:t>23</w:t>
      </w:r>
      <w:r>
        <w:rPr>
          <w:b/>
          <w:bCs/>
        </w:rPr>
        <w:t>, 2021</w:t>
      </w:r>
      <w:r w:rsidR="00D71EED">
        <w:t xml:space="preserve"> –</w:t>
      </w:r>
      <w:r w:rsidR="008B177A">
        <w:t xml:space="preserve"> </w:t>
      </w:r>
      <w:hyperlink r:id="rId8" w:history="1">
        <w:r w:rsidR="008B177A" w:rsidRPr="006B4FD1">
          <w:rPr>
            <w:rStyle w:val="Hyperlink"/>
          </w:rPr>
          <w:t>Gebroe</w:t>
        </w:r>
        <w:r w:rsidR="00644254" w:rsidRPr="006B4FD1">
          <w:rPr>
            <w:rStyle w:val="Hyperlink"/>
          </w:rPr>
          <w:t>-Hammer Associates</w:t>
        </w:r>
      </w:hyperlink>
      <w:r w:rsidR="00644254">
        <w:t xml:space="preserve"> </w:t>
      </w:r>
      <w:r w:rsidR="00644254" w:rsidRPr="00335C5B">
        <w:rPr>
          <w:color w:val="000000" w:themeColor="text1"/>
        </w:rPr>
        <w:t xml:space="preserve">has been appointed </w:t>
      </w:r>
      <w:r w:rsidR="00CA662E" w:rsidRPr="00335C5B">
        <w:rPr>
          <w:color w:val="000000" w:themeColor="text1"/>
        </w:rPr>
        <w:t xml:space="preserve">as the exclusive </w:t>
      </w:r>
      <w:r w:rsidR="000B642E">
        <w:rPr>
          <w:color w:val="000000" w:themeColor="text1"/>
        </w:rPr>
        <w:t>broker</w:t>
      </w:r>
      <w:r w:rsidR="00CA662E" w:rsidRPr="00335C5B">
        <w:rPr>
          <w:color w:val="000000" w:themeColor="text1"/>
        </w:rPr>
        <w:t xml:space="preserve"> to market</w:t>
      </w:r>
      <w:r w:rsidR="00644254" w:rsidRPr="00335C5B">
        <w:rPr>
          <w:color w:val="000000" w:themeColor="text1"/>
        </w:rPr>
        <w:t xml:space="preserve"> </w:t>
      </w:r>
      <w:r w:rsidR="0011033E" w:rsidRPr="00335C5B">
        <w:rPr>
          <w:color w:val="000000" w:themeColor="text1"/>
        </w:rPr>
        <w:t xml:space="preserve">the </w:t>
      </w:r>
      <w:hyperlink r:id="rId9" w:history="1">
        <w:r w:rsidRPr="00852723">
          <w:rPr>
            <w:rStyle w:val="Hyperlink"/>
          </w:rPr>
          <w:t>South Harrison-Clinton Portfolio</w:t>
        </w:r>
      </w:hyperlink>
      <w:r w:rsidR="0011033E" w:rsidRPr="003E011F">
        <w:t>,</w:t>
      </w:r>
      <w:r w:rsidR="0011033E">
        <w:t xml:space="preserve"> </w:t>
      </w:r>
      <w:r w:rsidR="00644254" w:rsidRPr="00335C5B">
        <w:rPr>
          <w:color w:val="000000" w:themeColor="text1"/>
        </w:rPr>
        <w:t xml:space="preserve">a </w:t>
      </w:r>
      <w:r>
        <w:rPr>
          <w:color w:val="000000" w:themeColor="text1"/>
        </w:rPr>
        <w:t>129</w:t>
      </w:r>
      <w:r w:rsidR="00644254" w:rsidRPr="00335C5B">
        <w:rPr>
          <w:color w:val="000000" w:themeColor="text1"/>
        </w:rPr>
        <w:t xml:space="preserve">-unit, </w:t>
      </w:r>
      <w:r>
        <w:rPr>
          <w:color w:val="000000" w:themeColor="text1"/>
        </w:rPr>
        <w:t>three</w:t>
      </w:r>
      <w:r w:rsidR="00644254" w:rsidRPr="00335C5B">
        <w:rPr>
          <w:color w:val="000000" w:themeColor="text1"/>
        </w:rPr>
        <w:t xml:space="preserve">-building </w:t>
      </w:r>
      <w:r w:rsidR="0011033E" w:rsidRPr="00335C5B">
        <w:rPr>
          <w:color w:val="000000" w:themeColor="text1"/>
        </w:rPr>
        <w:t xml:space="preserve">collection of </w:t>
      </w:r>
      <w:r w:rsidR="008B177A" w:rsidRPr="00335C5B">
        <w:rPr>
          <w:color w:val="000000" w:themeColor="text1"/>
        </w:rPr>
        <w:t xml:space="preserve">apartment </w:t>
      </w:r>
      <w:r w:rsidR="0011033E" w:rsidRPr="00335C5B">
        <w:rPr>
          <w:color w:val="000000" w:themeColor="text1"/>
        </w:rPr>
        <w:t>properties</w:t>
      </w:r>
      <w:r w:rsidR="00644254" w:rsidRPr="00335C5B">
        <w:rPr>
          <w:color w:val="000000" w:themeColor="text1"/>
        </w:rPr>
        <w:t xml:space="preserve"> </w:t>
      </w:r>
      <w:r>
        <w:rPr>
          <w:color w:val="000000" w:themeColor="text1"/>
        </w:rPr>
        <w:t>within the heart of East Orange, N.J</w:t>
      </w:r>
      <w:r w:rsidR="00644254" w:rsidRPr="00335C5B">
        <w:rPr>
          <w:color w:val="000000" w:themeColor="text1"/>
        </w:rPr>
        <w:t>.</w:t>
      </w:r>
      <w:r w:rsidR="00852723">
        <w:rPr>
          <w:color w:val="000000" w:themeColor="text1"/>
        </w:rPr>
        <w:t xml:space="preserve"> </w:t>
      </w:r>
      <w:r w:rsidR="00CA662E" w:rsidRPr="00335C5B">
        <w:rPr>
          <w:color w:val="000000" w:themeColor="text1"/>
        </w:rPr>
        <w:t xml:space="preserve">Executive Managing Director </w:t>
      </w:r>
      <w:r>
        <w:rPr>
          <w:color w:val="000000" w:themeColor="text1"/>
        </w:rPr>
        <w:t xml:space="preserve">David Oropeza, a 35-year </w:t>
      </w:r>
      <w:r w:rsidR="00BB4220">
        <w:rPr>
          <w:color w:val="000000" w:themeColor="text1"/>
        </w:rPr>
        <w:t>East Orange market specialist,</w:t>
      </w:r>
      <w:r w:rsidR="00CA662E" w:rsidRPr="00335C5B">
        <w:rPr>
          <w:color w:val="000000" w:themeColor="text1"/>
        </w:rPr>
        <w:t xml:space="preserve"> is spearheading the assignment</w:t>
      </w:r>
      <w:r w:rsidR="00516F37" w:rsidRPr="00335C5B">
        <w:rPr>
          <w:color w:val="000000" w:themeColor="text1"/>
        </w:rPr>
        <w:t xml:space="preserve"> </w:t>
      </w:r>
      <w:r w:rsidR="000B642E">
        <w:rPr>
          <w:color w:val="000000" w:themeColor="text1"/>
        </w:rPr>
        <w:t xml:space="preserve">on behalf of </w:t>
      </w:r>
      <w:r w:rsidR="003823DC">
        <w:rPr>
          <w:color w:val="000000" w:themeColor="text1"/>
        </w:rPr>
        <w:t>Rockledge.</w:t>
      </w:r>
    </w:p>
    <w:p w14:paraId="4A1F9A61" w14:textId="77777777" w:rsidR="00CA662E" w:rsidRPr="00335C5B" w:rsidRDefault="00CA662E" w:rsidP="00A85A0B">
      <w:pPr>
        <w:pStyle w:val="NoSpacing"/>
        <w:rPr>
          <w:color w:val="000000" w:themeColor="text1"/>
        </w:rPr>
      </w:pPr>
    </w:p>
    <w:p w14:paraId="259C88CA" w14:textId="0E85844E" w:rsidR="00644254" w:rsidRPr="00335C5B" w:rsidRDefault="0011033E" w:rsidP="00A85A0B">
      <w:pPr>
        <w:pStyle w:val="NoSpacing"/>
        <w:rPr>
          <w:color w:val="000000" w:themeColor="text1"/>
        </w:rPr>
      </w:pPr>
      <w:r w:rsidRPr="00335C5B">
        <w:rPr>
          <w:color w:val="000000" w:themeColor="text1"/>
        </w:rPr>
        <w:t xml:space="preserve">Comprised of </w:t>
      </w:r>
      <w:r w:rsidR="00BB4220">
        <w:rPr>
          <w:color w:val="000000" w:themeColor="text1"/>
        </w:rPr>
        <w:t>extremely well-maintained, architecturally distinct midrise</w:t>
      </w:r>
      <w:r w:rsidR="008B177A" w:rsidRPr="00335C5B">
        <w:rPr>
          <w:color w:val="000000" w:themeColor="text1"/>
        </w:rPr>
        <w:t xml:space="preserve"> </w:t>
      </w:r>
      <w:r w:rsidR="005A119F">
        <w:rPr>
          <w:color w:val="000000" w:themeColor="text1"/>
        </w:rPr>
        <w:t>assets</w:t>
      </w:r>
      <w:r w:rsidRPr="00335C5B">
        <w:rPr>
          <w:color w:val="000000" w:themeColor="text1"/>
        </w:rPr>
        <w:t>, t</w:t>
      </w:r>
      <w:r w:rsidR="00644254" w:rsidRPr="00335C5B">
        <w:rPr>
          <w:color w:val="000000" w:themeColor="text1"/>
        </w:rPr>
        <w:t xml:space="preserve">he </w:t>
      </w:r>
      <w:r w:rsidR="00BB4220">
        <w:rPr>
          <w:color w:val="000000" w:themeColor="text1"/>
        </w:rPr>
        <w:t xml:space="preserve">South Harrison-Clinton Portfolio properties are located within less than one mile of </w:t>
      </w:r>
      <w:r w:rsidR="003823DC">
        <w:rPr>
          <w:color w:val="000000" w:themeColor="text1"/>
        </w:rPr>
        <w:t xml:space="preserve">each other </w:t>
      </w:r>
      <w:r w:rsidR="00BB4220">
        <w:rPr>
          <w:color w:val="000000" w:themeColor="text1"/>
        </w:rPr>
        <w:t xml:space="preserve">in the </w:t>
      </w:r>
      <w:r w:rsidR="0001291E">
        <w:rPr>
          <w:color w:val="000000" w:themeColor="text1"/>
        </w:rPr>
        <w:t>very</w:t>
      </w:r>
      <w:r w:rsidR="00C63EAE">
        <w:rPr>
          <w:color w:val="000000" w:themeColor="text1"/>
        </w:rPr>
        <w:t>-</w:t>
      </w:r>
      <w:r w:rsidR="0001291E">
        <w:rPr>
          <w:color w:val="000000" w:themeColor="text1"/>
        </w:rPr>
        <w:t>walkable</w:t>
      </w:r>
      <w:r w:rsidR="00C63EAE">
        <w:rPr>
          <w:color w:val="000000" w:themeColor="text1"/>
        </w:rPr>
        <w:t xml:space="preserve"> </w:t>
      </w:r>
      <w:r w:rsidR="00C63EAE">
        <w:rPr>
          <w:color w:val="000000" w:themeColor="text1"/>
        </w:rPr>
        <w:t>city-center neighborhood</w:t>
      </w:r>
      <w:r w:rsidR="00C63EAE">
        <w:rPr>
          <w:color w:val="000000" w:themeColor="text1"/>
        </w:rPr>
        <w:t xml:space="preserve"> of</w:t>
      </w:r>
      <w:r w:rsidR="0001291E">
        <w:rPr>
          <w:color w:val="000000" w:themeColor="text1"/>
        </w:rPr>
        <w:t xml:space="preserve"> </w:t>
      </w:r>
      <w:r w:rsidR="003823DC">
        <w:rPr>
          <w:color w:val="000000" w:themeColor="text1"/>
        </w:rPr>
        <w:t>Brick Church</w:t>
      </w:r>
      <w:r w:rsidR="00BB4220">
        <w:rPr>
          <w:color w:val="000000" w:themeColor="text1"/>
        </w:rPr>
        <w:t xml:space="preserve">. </w:t>
      </w:r>
      <w:r w:rsidR="0001599C" w:rsidRPr="00335C5B">
        <w:rPr>
          <w:color w:val="000000" w:themeColor="text1"/>
        </w:rPr>
        <w:t>The</w:t>
      </w:r>
      <w:r w:rsidR="00C63EAE">
        <w:rPr>
          <w:color w:val="000000" w:themeColor="text1"/>
        </w:rPr>
        <w:t xml:space="preserve"> properties </w:t>
      </w:r>
      <w:r w:rsidR="00BB4220">
        <w:rPr>
          <w:color w:val="000000" w:themeColor="text1"/>
        </w:rPr>
        <w:t>include 94 S. Harrison Street (46 units), 49 and 55 S. Clinton St.</w:t>
      </w:r>
      <w:r w:rsidR="00852723">
        <w:rPr>
          <w:color w:val="000000" w:themeColor="text1"/>
        </w:rPr>
        <w:t xml:space="preserve"> </w:t>
      </w:r>
      <w:r w:rsidR="00BB4220">
        <w:rPr>
          <w:color w:val="000000" w:themeColor="text1"/>
        </w:rPr>
        <w:t>(53 units) and 362 and 370 S. Harrison St. (30 units), which offer a combined mix of spacious studio to three-bedroom layouts.</w:t>
      </w:r>
      <w:r w:rsidR="0001291E">
        <w:rPr>
          <w:color w:val="000000" w:themeColor="text1"/>
        </w:rPr>
        <w:t xml:space="preserve"> </w:t>
      </w:r>
    </w:p>
    <w:p w14:paraId="53B0544E" w14:textId="77777777" w:rsidR="0011033E" w:rsidRPr="00335C5B" w:rsidRDefault="0011033E" w:rsidP="00A85A0B">
      <w:pPr>
        <w:pStyle w:val="NoSpacing"/>
        <w:rPr>
          <w:color w:val="000000" w:themeColor="text1"/>
        </w:rPr>
      </w:pPr>
    </w:p>
    <w:p w14:paraId="71491F81" w14:textId="10D87523" w:rsidR="00F25A1E" w:rsidRDefault="00BB4220" w:rsidP="00BB4220">
      <w:pPr>
        <w:pStyle w:val="NoSpacing"/>
      </w:pPr>
      <w:r>
        <w:t xml:space="preserve">“Collectively and individually, the South Harrison-Clinton Portfolio properties possess historically stabilized occupancy rates for multifamily product that hails from their early-to-mid-20th Century vintage,” said Oropeza. “In conjunction with its already completed renovations undertaken by current ownership, including kitchen, bath, flooring and community-space capital improvements, each of the properties is primed for upside associated with </w:t>
      </w:r>
      <w:r w:rsidR="004676E5">
        <w:t>East Orange’s accelerating</w:t>
      </w:r>
      <w:r>
        <w:t xml:space="preserve"> redevelopment initiatives.”</w:t>
      </w:r>
    </w:p>
    <w:p w14:paraId="7A83DE0D" w14:textId="77777777" w:rsidR="00BB4220" w:rsidRPr="00335C5B" w:rsidRDefault="00BB4220" w:rsidP="00BB4220">
      <w:pPr>
        <w:pStyle w:val="NoSpacing"/>
        <w:rPr>
          <w:color w:val="000000" w:themeColor="text1"/>
        </w:rPr>
      </w:pPr>
    </w:p>
    <w:p w14:paraId="0C00F469" w14:textId="304E4969" w:rsidR="0001291E" w:rsidRDefault="0001291E" w:rsidP="0001291E">
      <w:pPr>
        <w:pStyle w:val="NoSpacing"/>
      </w:pPr>
      <w:r>
        <w:t>As Essex County’s second</w:t>
      </w:r>
      <w:r w:rsidR="000B642E">
        <w:t>-</w:t>
      </w:r>
      <w:r>
        <w:t>largest city behind its neighbor Newark, East Orange has more than $1B in development activity underway. Th</w:t>
      </w:r>
      <w:r w:rsidR="004676E5">
        <w:t xml:space="preserve">is </w:t>
      </w:r>
      <w:r>
        <w:t>include</w:t>
      </w:r>
      <w:r w:rsidR="004676E5">
        <w:t>s high-profile initiatives at</w:t>
      </w:r>
      <w:r>
        <w:t xml:space="preserve"> </w:t>
      </w:r>
      <w:r w:rsidR="005A119F">
        <w:t xml:space="preserve">the </w:t>
      </w:r>
      <w:r>
        <w:t xml:space="preserve">Crossings at Brick Church Station, City Hall Plaza Redevelopment, North Walnut and William Streets and emergence of the East Orange Cultural Arts District. </w:t>
      </w:r>
    </w:p>
    <w:p w14:paraId="58413EAB" w14:textId="77777777" w:rsidR="0001291E" w:rsidRDefault="0001291E" w:rsidP="0001291E">
      <w:pPr>
        <w:pStyle w:val="NoSpacing"/>
      </w:pPr>
    </w:p>
    <w:p w14:paraId="742BA12D" w14:textId="17C2DCFC" w:rsidR="00303113" w:rsidRDefault="0001291E" w:rsidP="0001291E">
      <w:pPr>
        <w:pStyle w:val="NoSpacing"/>
      </w:pPr>
      <w:r>
        <w:t xml:space="preserve">“This wave of revitalization is not only a catalyst for </w:t>
      </w:r>
      <w:r w:rsidR="005A119F">
        <w:t xml:space="preserve">tenant </w:t>
      </w:r>
      <w:r>
        <w:t xml:space="preserve">gentrification and diversification of the city’s existing </w:t>
      </w:r>
      <w:r w:rsidR="005A119F">
        <w:t xml:space="preserve">apartment-rental </w:t>
      </w:r>
      <w:r>
        <w:t>options,</w:t>
      </w:r>
      <w:r w:rsidR="003375C0">
        <w:t xml:space="preserve"> </w:t>
      </w:r>
      <w:r w:rsidR="00C32A43">
        <w:t>it</w:t>
      </w:r>
      <w:r w:rsidR="004676E5">
        <w:t xml:space="preserve"> </w:t>
      </w:r>
      <w:r>
        <w:t xml:space="preserve">also </w:t>
      </w:r>
      <w:r w:rsidR="004676E5">
        <w:t xml:space="preserve">has created heightened </w:t>
      </w:r>
      <w:r>
        <w:t xml:space="preserve">investment </w:t>
      </w:r>
      <w:r w:rsidR="004676E5">
        <w:t xml:space="preserve">demand for existing high-caliber multifamily properties,” said </w:t>
      </w:r>
      <w:r w:rsidR="004676E5">
        <w:lastRenderedPageBreak/>
        <w:t>Oropeza. “Well-located properties with good bones, such as those in the South Harrison-Clinton Portfolio, are capable of</w:t>
      </w:r>
      <w:r>
        <w:t xml:space="preserve"> realiz</w:t>
      </w:r>
      <w:r w:rsidR="004676E5">
        <w:t>ing</w:t>
      </w:r>
      <w:r>
        <w:t xml:space="preserve"> </w:t>
      </w:r>
      <w:r w:rsidR="004676E5">
        <w:t xml:space="preserve">significant upside associated with their </w:t>
      </w:r>
      <w:r>
        <w:t>untapped potentia</w:t>
      </w:r>
      <w:r w:rsidR="004676E5">
        <w:t>l.”</w:t>
      </w:r>
    </w:p>
    <w:p w14:paraId="64669388" w14:textId="77777777" w:rsidR="0001291E" w:rsidRPr="00335C5B" w:rsidRDefault="0001291E" w:rsidP="0001291E">
      <w:pPr>
        <w:pStyle w:val="NoSpacing"/>
        <w:rPr>
          <w:color w:val="000000" w:themeColor="text1"/>
        </w:rPr>
      </w:pPr>
    </w:p>
    <w:p w14:paraId="71F0DE46" w14:textId="63BB7F75" w:rsidR="00C340CA" w:rsidRPr="00335C5B" w:rsidRDefault="00C340CA" w:rsidP="000D18D2">
      <w:pPr>
        <w:pStyle w:val="NoSpacing"/>
        <w:rPr>
          <w:rStyle w:val="eop"/>
          <w:color w:val="000000" w:themeColor="text1"/>
        </w:rPr>
      </w:pPr>
      <w:r w:rsidRPr="00335C5B">
        <w:rPr>
          <w:rStyle w:val="normaltextrun"/>
          <w:color w:val="000000" w:themeColor="text1"/>
        </w:rPr>
        <w:t>For 4</w:t>
      </w:r>
      <w:r w:rsidR="0001291E">
        <w:rPr>
          <w:rStyle w:val="normaltextrun"/>
          <w:color w:val="000000" w:themeColor="text1"/>
        </w:rPr>
        <w:t>6</w:t>
      </w:r>
      <w:r w:rsidRPr="00335C5B">
        <w:rPr>
          <w:rStyle w:val="normaltextrun"/>
          <w:color w:val="000000" w:themeColor="text1"/>
        </w:rPr>
        <w:t xml:space="preserve"> years, Gebroe-Hammer’s brokerage activities have concentrated on all multifamily types</w:t>
      </w:r>
      <w:r w:rsidR="00A85769" w:rsidRPr="00335C5B">
        <w:rPr>
          <w:rStyle w:val="normaltextrun"/>
          <w:color w:val="000000" w:themeColor="text1"/>
        </w:rPr>
        <w:t xml:space="preserve"> to serve the investment needs of a </w:t>
      </w:r>
      <w:r w:rsidR="006B4FD1" w:rsidRPr="00335C5B">
        <w:rPr>
          <w:rStyle w:val="normaltextrun"/>
          <w:color w:val="000000" w:themeColor="text1"/>
        </w:rPr>
        <w:t xml:space="preserve">long-term </w:t>
      </w:r>
      <w:r w:rsidRPr="00335C5B">
        <w:rPr>
          <w:rStyle w:val="normaltextrun"/>
          <w:color w:val="000000" w:themeColor="text1"/>
        </w:rPr>
        <w:t>client base of institutional investor</w:t>
      </w:r>
      <w:r w:rsidR="006B4FD1" w:rsidRPr="00335C5B">
        <w:rPr>
          <w:rStyle w:val="normaltextrun"/>
          <w:color w:val="000000" w:themeColor="text1"/>
        </w:rPr>
        <w:t>s</w:t>
      </w:r>
      <w:r w:rsidRPr="00335C5B">
        <w:rPr>
          <w:rStyle w:val="normaltextrun"/>
          <w:color w:val="000000" w:themeColor="text1"/>
        </w:rPr>
        <w:t xml:space="preserve">, private equity funds, </w:t>
      </w:r>
      <w:r w:rsidR="006B4FD1" w:rsidRPr="00335C5B">
        <w:rPr>
          <w:rStyle w:val="normaltextrun"/>
          <w:color w:val="000000" w:themeColor="text1"/>
        </w:rPr>
        <w:t xml:space="preserve">REITs, </w:t>
      </w:r>
      <w:r w:rsidRPr="00335C5B">
        <w:rPr>
          <w:rStyle w:val="normaltextrun"/>
          <w:color w:val="000000" w:themeColor="text1"/>
        </w:rPr>
        <w:t>family offices and private individuals. While initially focus</w:t>
      </w:r>
      <w:r w:rsidR="00A85769" w:rsidRPr="00335C5B">
        <w:rPr>
          <w:rStyle w:val="normaltextrun"/>
          <w:color w:val="000000" w:themeColor="text1"/>
        </w:rPr>
        <w:t>ed</w:t>
      </w:r>
      <w:r w:rsidRPr="00335C5B">
        <w:rPr>
          <w:rStyle w:val="normaltextrun"/>
          <w:color w:val="000000" w:themeColor="text1"/>
        </w:rPr>
        <w:t xml:space="preserve"> on New Jersey, the Livingston, N.J.-based firm has evolved to also dominate the Eastern Pennsylvania and New York State submarkets as well as represent client interests nationally. Widely recognized for its consistent sales performance, the firm is a 1</w:t>
      </w:r>
      <w:r w:rsidR="000B642E">
        <w:rPr>
          <w:rStyle w:val="normaltextrun"/>
          <w:color w:val="000000" w:themeColor="text1"/>
        </w:rPr>
        <w:t>7</w:t>
      </w:r>
      <w:r w:rsidRPr="00335C5B">
        <w:rPr>
          <w:rStyle w:val="normaltextrun"/>
          <w:color w:val="000000" w:themeColor="text1"/>
        </w:rPr>
        <w:t>-time CoStar Power Broker and is credited with arranging the largest portfolio sale in 20</w:t>
      </w:r>
      <w:r w:rsidR="006D1D71">
        <w:rPr>
          <w:rStyle w:val="normaltextrun"/>
          <w:color w:val="000000" w:themeColor="text1"/>
        </w:rPr>
        <w:t xml:space="preserve">20 with the highest per-unit price </w:t>
      </w:r>
      <w:r w:rsidRPr="00335C5B">
        <w:rPr>
          <w:rStyle w:val="normaltextrun"/>
          <w:color w:val="000000" w:themeColor="text1"/>
        </w:rPr>
        <w:t>for the MidAtlantic Region and in New Jersey.</w:t>
      </w:r>
      <w:r w:rsidRPr="00335C5B">
        <w:rPr>
          <w:rStyle w:val="eop"/>
          <w:color w:val="000000" w:themeColor="text1"/>
        </w:rPr>
        <w:t>  </w:t>
      </w:r>
    </w:p>
    <w:p w14:paraId="1B6C3648" w14:textId="122C06CC" w:rsidR="000D18D2" w:rsidRPr="00335C5B" w:rsidRDefault="000D18D2" w:rsidP="000D18D2">
      <w:pPr>
        <w:pStyle w:val="NoSpacing"/>
        <w:rPr>
          <w:color w:val="000000" w:themeColor="text1"/>
        </w:rPr>
      </w:pPr>
    </w:p>
    <w:p w14:paraId="408C0A88" w14:textId="77777777" w:rsidR="00C340CA" w:rsidRPr="00335C5B" w:rsidRDefault="00C340CA" w:rsidP="00C340CA">
      <w:pPr>
        <w:pStyle w:val="paragraph"/>
        <w:spacing w:before="0" w:beforeAutospacing="0" w:after="0" w:afterAutospacing="0"/>
        <w:jc w:val="center"/>
        <w:textAlignment w:val="baseline"/>
        <w:rPr>
          <w:rFonts w:ascii="Arial" w:hAnsi="Arial" w:cs="Arial"/>
          <w:color w:val="000000" w:themeColor="text1"/>
        </w:rPr>
      </w:pPr>
      <w:r w:rsidRPr="00335C5B">
        <w:rPr>
          <w:rStyle w:val="normaltextrun"/>
          <w:rFonts w:ascii="Arial" w:hAnsi="Arial" w:cs="Arial"/>
          <w:color w:val="000000" w:themeColor="text1"/>
        </w:rPr>
        <w:t>###</w:t>
      </w:r>
    </w:p>
    <w:p w14:paraId="13E3F68D" w14:textId="77777777" w:rsidR="00C340CA" w:rsidRPr="00335C5B" w:rsidRDefault="00C340CA" w:rsidP="00A85A0B">
      <w:pPr>
        <w:pStyle w:val="NoSpacing"/>
        <w:rPr>
          <w:color w:val="000000" w:themeColor="text1"/>
        </w:rPr>
      </w:pPr>
    </w:p>
    <w:sectPr w:rsidR="00C340CA" w:rsidRPr="0033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0B"/>
    <w:rsid w:val="000031B1"/>
    <w:rsid w:val="0001291E"/>
    <w:rsid w:val="0001599C"/>
    <w:rsid w:val="000B642E"/>
    <w:rsid w:val="000D18D2"/>
    <w:rsid w:val="0011033E"/>
    <w:rsid w:val="001502A4"/>
    <w:rsid w:val="001C738F"/>
    <w:rsid w:val="00226B26"/>
    <w:rsid w:val="00303113"/>
    <w:rsid w:val="00335C5B"/>
    <w:rsid w:val="003375C0"/>
    <w:rsid w:val="003432F5"/>
    <w:rsid w:val="0035187C"/>
    <w:rsid w:val="00352258"/>
    <w:rsid w:val="0035484E"/>
    <w:rsid w:val="003823DC"/>
    <w:rsid w:val="003E011F"/>
    <w:rsid w:val="00443D07"/>
    <w:rsid w:val="004676E5"/>
    <w:rsid w:val="00516F37"/>
    <w:rsid w:val="005361F3"/>
    <w:rsid w:val="0056226E"/>
    <w:rsid w:val="00562930"/>
    <w:rsid w:val="005A119F"/>
    <w:rsid w:val="00603D27"/>
    <w:rsid w:val="00644254"/>
    <w:rsid w:val="006B4FD1"/>
    <w:rsid w:val="006D1D71"/>
    <w:rsid w:val="006F64FB"/>
    <w:rsid w:val="00723AFA"/>
    <w:rsid w:val="00836318"/>
    <w:rsid w:val="00852723"/>
    <w:rsid w:val="008B177A"/>
    <w:rsid w:val="00932B08"/>
    <w:rsid w:val="00990006"/>
    <w:rsid w:val="00A85769"/>
    <w:rsid w:val="00A85A0B"/>
    <w:rsid w:val="00AA1C4F"/>
    <w:rsid w:val="00B476CA"/>
    <w:rsid w:val="00BB4220"/>
    <w:rsid w:val="00C32A43"/>
    <w:rsid w:val="00C340CA"/>
    <w:rsid w:val="00C63EAE"/>
    <w:rsid w:val="00C713A0"/>
    <w:rsid w:val="00CA3D52"/>
    <w:rsid w:val="00CA662E"/>
    <w:rsid w:val="00D51131"/>
    <w:rsid w:val="00D71EED"/>
    <w:rsid w:val="00E43C0C"/>
    <w:rsid w:val="00EC1284"/>
    <w:rsid w:val="00EF4AFE"/>
    <w:rsid w:val="00F25A1E"/>
    <w:rsid w:val="00F33A70"/>
    <w:rsid w:val="00F95972"/>
    <w:rsid w:val="00FE2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252E2"/>
  <w15:chartTrackingRefBased/>
  <w15:docId w15:val="{9EF83ED6-A208-41AC-A676-728760E8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5A0B"/>
    <w:pPr>
      <w:spacing w:after="0" w:line="240" w:lineRule="auto"/>
    </w:pPr>
  </w:style>
  <w:style w:type="paragraph" w:customStyle="1" w:styleId="paragraph">
    <w:name w:val="paragraph"/>
    <w:basedOn w:val="Normal"/>
    <w:rsid w:val="00C340CA"/>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C340CA"/>
  </w:style>
  <w:style w:type="character" w:customStyle="1" w:styleId="eop">
    <w:name w:val="eop"/>
    <w:basedOn w:val="DefaultParagraphFont"/>
    <w:rsid w:val="00C340CA"/>
  </w:style>
  <w:style w:type="character" w:styleId="Hyperlink">
    <w:name w:val="Hyperlink"/>
    <w:basedOn w:val="DefaultParagraphFont"/>
    <w:uiPriority w:val="99"/>
    <w:unhideWhenUsed/>
    <w:rsid w:val="006B4FD1"/>
    <w:rPr>
      <w:color w:val="0563C1" w:themeColor="hyperlink"/>
      <w:u w:val="single"/>
    </w:rPr>
  </w:style>
  <w:style w:type="character" w:styleId="UnresolvedMention">
    <w:name w:val="Unresolved Mention"/>
    <w:basedOn w:val="DefaultParagraphFont"/>
    <w:uiPriority w:val="99"/>
    <w:semiHidden/>
    <w:unhideWhenUsed/>
    <w:rsid w:val="006B4F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s://www.facebook.com/cmmstrateg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cmm-strategic-communications/" TargetMode="External"/><Relationship Id="rId11" Type="http://schemas.openxmlformats.org/officeDocument/2006/relationships/theme" Target="theme/theme1.xml"/><Relationship Id="rId5" Type="http://schemas.openxmlformats.org/officeDocument/2006/relationships/hyperlink" Target="https://twitter.com/CMMStrategicCom" TargetMode="External"/><Relationship Id="rId10" Type="http://schemas.openxmlformats.org/officeDocument/2006/relationships/fontTable" Target="fontTable.xml"/><Relationship Id="rId4" Type="http://schemas.openxmlformats.org/officeDocument/2006/relationships/hyperlink" Target="mailto:carin@cmmstrategic.com" TargetMode="External"/><Relationship Id="rId9" Type="http://schemas.openxmlformats.org/officeDocument/2006/relationships/hyperlink" Target="https://southharrisonclintonportfolio.sharplaun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2021-06-10T15:36:00Z</dcterms:created>
  <dcterms:modified xsi:type="dcterms:W3CDTF">2021-06-22T14:17:00Z</dcterms:modified>
</cp:coreProperties>
</file>