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5465B1" w14:textId="06634A61" w:rsidR="00CD13B8" w:rsidRPr="006343AB" w:rsidRDefault="006343AB" w:rsidP="00CD13B8">
      <w:pPr>
        <w:pStyle w:val="paragraph"/>
        <w:spacing w:before="0" w:beforeAutospacing="0" w:after="0" w:afterAutospacing="0"/>
        <w:textAlignment w:val="baseline"/>
        <w:rPr>
          <w:rStyle w:val="normaltextrun"/>
          <w:i/>
          <w:iCs/>
          <w:sz w:val="48"/>
          <w:szCs w:val="48"/>
          <w:u w:val="single"/>
        </w:rPr>
      </w:pPr>
      <w:r w:rsidRPr="006343AB">
        <w:rPr>
          <w:rStyle w:val="normaltextrun"/>
          <w:i/>
          <w:iCs/>
          <w:sz w:val="48"/>
          <w:szCs w:val="48"/>
          <w:u w:val="single"/>
        </w:rPr>
        <w:t>News Release</w:t>
      </w:r>
    </w:p>
    <w:p w14:paraId="2A292C21" w14:textId="77777777" w:rsidR="006343AB" w:rsidRDefault="006343AB" w:rsidP="00CD13B8">
      <w:pPr>
        <w:pStyle w:val="paragraph"/>
        <w:spacing w:before="0" w:beforeAutospacing="0" w:after="0" w:afterAutospacing="0"/>
        <w:textAlignment w:val="baseline"/>
        <w:rPr>
          <w:rStyle w:val="normaltextrun"/>
          <w:rFonts w:ascii="Arial" w:hAnsi="Arial" w:cs="Arial"/>
        </w:rPr>
      </w:pPr>
    </w:p>
    <w:p w14:paraId="62CDEFCB" w14:textId="77777777" w:rsidR="00CD13B8" w:rsidRDefault="00CD13B8" w:rsidP="00CD13B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Gebroe-Hammer Associates</w:t>
      </w:r>
      <w:r>
        <w:rPr>
          <w:rStyle w:val="eop"/>
          <w:rFonts w:ascii="Arial" w:hAnsi="Arial" w:cs="Arial"/>
        </w:rPr>
        <w:t> </w:t>
      </w:r>
    </w:p>
    <w:p w14:paraId="11753D4E" w14:textId="77777777" w:rsidR="00CD13B8" w:rsidRDefault="00CD13B8" w:rsidP="00CD13B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2 West Northfield Road</w:t>
      </w:r>
      <w:r>
        <w:rPr>
          <w:rStyle w:val="eop"/>
          <w:rFonts w:ascii="Arial" w:hAnsi="Arial" w:cs="Arial"/>
        </w:rPr>
        <w:t> </w:t>
      </w:r>
    </w:p>
    <w:p w14:paraId="59BD84CB" w14:textId="77777777" w:rsidR="00CD13B8" w:rsidRDefault="00CD13B8" w:rsidP="00CD13B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Livingston, NJ 07039</w:t>
      </w:r>
      <w:r>
        <w:rPr>
          <w:rStyle w:val="eop"/>
          <w:rFonts w:ascii="Arial" w:hAnsi="Arial" w:cs="Arial"/>
        </w:rPr>
        <w:t> </w:t>
      </w:r>
    </w:p>
    <w:p w14:paraId="569C4712" w14:textId="77777777" w:rsidR="00CD13B8" w:rsidRDefault="00CD13B8" w:rsidP="00CD13B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445F69E3" w14:textId="77777777" w:rsidR="00CD13B8" w:rsidRDefault="00CD13B8" w:rsidP="00CD13B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Contact:         Carin McDonald / </w:t>
      </w:r>
      <w:hyperlink r:id="rId5" w:tgtFrame="_blank" w:history="1">
        <w:r>
          <w:rPr>
            <w:rStyle w:val="normaltextrun"/>
            <w:rFonts w:ascii="Arial" w:hAnsi="Arial" w:cs="Arial"/>
            <w:color w:val="0563C1"/>
          </w:rPr>
          <w:t>carin@cmmstrategic.com</w:t>
        </w:r>
      </w:hyperlink>
      <w:r>
        <w:rPr>
          <w:rStyle w:val="normaltextrun"/>
          <w:rFonts w:ascii="Arial" w:hAnsi="Arial" w:cs="Arial"/>
        </w:rPr>
        <w:t> / 973.513.9580</w:t>
      </w:r>
      <w:r>
        <w:rPr>
          <w:rStyle w:val="eop"/>
          <w:rFonts w:ascii="Arial" w:hAnsi="Arial" w:cs="Arial"/>
        </w:rPr>
        <w:t> </w:t>
      </w:r>
    </w:p>
    <w:p w14:paraId="1B6DF5F8" w14:textId="77777777" w:rsidR="00CD13B8" w:rsidRDefault="00CD13B8" w:rsidP="00CD13B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Follow us on </w:t>
      </w:r>
      <w:hyperlink r:id="rId6" w:tgtFrame="_blank" w:history="1">
        <w:r>
          <w:rPr>
            <w:rStyle w:val="normaltextrun"/>
            <w:rFonts w:ascii="Arial" w:hAnsi="Arial" w:cs="Arial"/>
            <w:color w:val="0563C1"/>
          </w:rPr>
          <w:t>Twitter</w:t>
        </w:r>
      </w:hyperlink>
      <w:r>
        <w:rPr>
          <w:rStyle w:val="normaltextrun"/>
          <w:rFonts w:ascii="Arial" w:hAnsi="Arial" w:cs="Arial"/>
        </w:rPr>
        <w:t> / </w:t>
      </w:r>
      <w:hyperlink r:id="rId7" w:tgtFrame="_blank" w:history="1">
        <w:r>
          <w:rPr>
            <w:rStyle w:val="normaltextrun"/>
            <w:rFonts w:ascii="Arial" w:hAnsi="Arial" w:cs="Arial"/>
            <w:color w:val="0563C1"/>
          </w:rPr>
          <w:t>LinkedIn</w:t>
        </w:r>
      </w:hyperlink>
      <w:r>
        <w:rPr>
          <w:rStyle w:val="normaltextrun"/>
          <w:rFonts w:ascii="Arial" w:hAnsi="Arial" w:cs="Arial"/>
        </w:rPr>
        <w:t> / </w:t>
      </w:r>
      <w:hyperlink r:id="rId8" w:tgtFrame="_blank" w:history="1">
        <w:r>
          <w:rPr>
            <w:rStyle w:val="normaltextrun"/>
            <w:rFonts w:ascii="Arial" w:hAnsi="Arial" w:cs="Arial"/>
            <w:color w:val="0563C1"/>
          </w:rPr>
          <w:t>Facebook</w:t>
        </w:r>
      </w:hyperlink>
      <w:r>
        <w:rPr>
          <w:rStyle w:val="normaltextrun"/>
          <w:rFonts w:ascii="Arial" w:hAnsi="Arial" w:cs="Arial"/>
          <w:b/>
          <w:bCs/>
        </w:rPr>
        <w:t> </w:t>
      </w:r>
      <w:r>
        <w:rPr>
          <w:rStyle w:val="eop"/>
          <w:rFonts w:ascii="Arial" w:hAnsi="Arial" w:cs="Arial"/>
        </w:rPr>
        <w:t> </w:t>
      </w:r>
    </w:p>
    <w:p w14:paraId="6481F007" w14:textId="77777777" w:rsidR="00CD13B8" w:rsidRDefault="00CD13B8" w:rsidP="00CD13B8"/>
    <w:p w14:paraId="67E21A93" w14:textId="7C196583" w:rsidR="00CD13B8" w:rsidRPr="00CD13B8" w:rsidRDefault="00CD13B8" w:rsidP="00CD13B8">
      <w:pPr>
        <w:pStyle w:val="NoSpacing"/>
        <w:rPr>
          <w:b/>
          <w:bCs/>
        </w:rPr>
      </w:pPr>
      <w:r w:rsidRPr="00CD13B8">
        <w:rPr>
          <w:b/>
          <w:bCs/>
        </w:rPr>
        <w:t xml:space="preserve">Gebroe-Hammer </w:t>
      </w:r>
      <w:r>
        <w:rPr>
          <w:b/>
          <w:bCs/>
        </w:rPr>
        <w:t xml:space="preserve">Associates </w:t>
      </w:r>
      <w:r w:rsidRPr="00CD13B8">
        <w:rPr>
          <w:b/>
          <w:bCs/>
        </w:rPr>
        <w:t>Arranges $19.5M Sale of the St. George Harrison Apartments in Hudson County</w:t>
      </w:r>
      <w:r w:rsidR="002E34FB">
        <w:rPr>
          <w:b/>
          <w:bCs/>
        </w:rPr>
        <w:t xml:space="preserve">’s </w:t>
      </w:r>
      <w:r w:rsidRPr="00CD13B8">
        <w:rPr>
          <w:b/>
          <w:bCs/>
        </w:rPr>
        <w:t>East Newark</w:t>
      </w:r>
    </w:p>
    <w:p w14:paraId="24A13577" w14:textId="2A420C15" w:rsidR="00195BA4" w:rsidRDefault="00CD13B8" w:rsidP="00CD13B8">
      <w:pPr>
        <w:pStyle w:val="NoSpacing"/>
        <w:rPr>
          <w:i/>
          <w:iCs/>
        </w:rPr>
      </w:pPr>
      <w:r>
        <w:rPr>
          <w:i/>
          <w:iCs/>
        </w:rPr>
        <w:t xml:space="preserve">Newly Constructed Apartment Building </w:t>
      </w:r>
      <w:r w:rsidR="002E34FB">
        <w:rPr>
          <w:i/>
          <w:iCs/>
        </w:rPr>
        <w:t>Features</w:t>
      </w:r>
      <w:r>
        <w:rPr>
          <w:i/>
          <w:iCs/>
        </w:rPr>
        <w:t xml:space="preserve"> 60 Market-Unique </w:t>
      </w:r>
      <w:r w:rsidR="002E34FB">
        <w:rPr>
          <w:i/>
          <w:iCs/>
        </w:rPr>
        <w:t xml:space="preserve">Class A </w:t>
      </w:r>
      <w:r>
        <w:rPr>
          <w:i/>
          <w:iCs/>
        </w:rPr>
        <w:t>Units</w:t>
      </w:r>
      <w:r w:rsidR="002E34FB">
        <w:rPr>
          <w:i/>
          <w:iCs/>
        </w:rPr>
        <w:t xml:space="preserve"> and Rooftop Terrace </w:t>
      </w:r>
      <w:r>
        <w:rPr>
          <w:i/>
          <w:iCs/>
        </w:rPr>
        <w:t xml:space="preserve"> </w:t>
      </w:r>
    </w:p>
    <w:p w14:paraId="352F9FB5" w14:textId="77777777" w:rsidR="00CD13B8" w:rsidRPr="00CD13B8" w:rsidRDefault="00CD13B8" w:rsidP="00CD13B8">
      <w:pPr>
        <w:pStyle w:val="NoSpacing"/>
        <w:rPr>
          <w:i/>
          <w:iCs/>
        </w:rPr>
      </w:pPr>
    </w:p>
    <w:p w14:paraId="5211EBEE" w14:textId="4F5BBD5C" w:rsidR="00737BF1" w:rsidRDefault="00CD13B8" w:rsidP="00395FDD">
      <w:r>
        <w:rPr>
          <w:b/>
          <w:bCs/>
        </w:rPr>
        <w:t>East Newark</w:t>
      </w:r>
      <w:r w:rsidRPr="00346442">
        <w:rPr>
          <w:b/>
          <w:bCs/>
        </w:rPr>
        <w:t xml:space="preserve">, N.J., </w:t>
      </w:r>
      <w:r>
        <w:rPr>
          <w:b/>
          <w:bCs/>
        </w:rPr>
        <w:t xml:space="preserve">August </w:t>
      </w:r>
      <w:r w:rsidR="006343AB">
        <w:rPr>
          <w:b/>
          <w:bCs/>
        </w:rPr>
        <w:t>18</w:t>
      </w:r>
      <w:r w:rsidRPr="00346442">
        <w:rPr>
          <w:b/>
          <w:bCs/>
        </w:rPr>
        <w:t>, 2020</w:t>
      </w:r>
      <w:r>
        <w:t xml:space="preserve"> –</w:t>
      </w:r>
      <w:r w:rsidR="00737BF1">
        <w:t xml:space="preserve"> </w:t>
      </w:r>
      <w:hyperlink r:id="rId9" w:history="1">
        <w:r w:rsidRPr="00435509">
          <w:rPr>
            <w:rStyle w:val="Hyperlink"/>
          </w:rPr>
          <w:t>Gebroe-Hammer Associates</w:t>
        </w:r>
      </w:hyperlink>
      <w:r>
        <w:t xml:space="preserve"> has arranged the $19.5M sale of St. George Harrison Apartments, a newly developed </w:t>
      </w:r>
      <w:r w:rsidRPr="00EE0A28">
        <w:t>60-unit midrise in the Hudson County borough of East Newark, N.J.</w:t>
      </w:r>
      <w:r>
        <w:t xml:space="preserve"> Executive Vice President Niko Nicolaou</w:t>
      </w:r>
      <w:r w:rsidR="00737BF1">
        <w:t>, the firm’s Hudson County market specialist,</w:t>
      </w:r>
      <w:r>
        <w:t xml:space="preserve"> exclusively represented the seller</w:t>
      </w:r>
      <w:r w:rsidR="00DC5E21">
        <w:t xml:space="preserve">, </w:t>
      </w:r>
      <w:r w:rsidR="00DC5E21" w:rsidRPr="00395FDD">
        <w:t>M</w:t>
      </w:r>
      <w:r w:rsidR="00E95C5C" w:rsidRPr="00395FDD">
        <w:t xml:space="preserve">adison </w:t>
      </w:r>
      <w:r w:rsidR="00DC5E21" w:rsidRPr="00395FDD">
        <w:t>H</w:t>
      </w:r>
      <w:r w:rsidR="00E95C5C" w:rsidRPr="00395FDD">
        <w:t xml:space="preserve">ill </w:t>
      </w:r>
      <w:r w:rsidR="00DC5E21" w:rsidRPr="00395FDD">
        <w:t>P</w:t>
      </w:r>
      <w:r w:rsidR="00E95C5C" w:rsidRPr="00395FDD">
        <w:t>roperties</w:t>
      </w:r>
      <w:r w:rsidR="00DC5E21">
        <w:t>,</w:t>
      </w:r>
      <w:r>
        <w:t xml:space="preserve"> and Senior Vice President Adam Zweibel procured the buyer</w:t>
      </w:r>
      <w:r w:rsidR="00395FDD">
        <w:t>, SELA Realty Investments.</w:t>
      </w:r>
      <w:r>
        <w:t xml:space="preserve"> </w:t>
      </w:r>
    </w:p>
    <w:p w14:paraId="31315F6E" w14:textId="77777777" w:rsidR="00395FDD" w:rsidRDefault="00395FDD" w:rsidP="00395FDD">
      <w:pPr>
        <w:pStyle w:val="NoSpacing"/>
      </w:pPr>
      <w:r>
        <w:t>O</w:t>
      </w:r>
      <w:r w:rsidRPr="00EE0A28">
        <w:t>nce known as “the beehive of industry</w:t>
      </w:r>
      <w:r>
        <w:t>,</w:t>
      </w:r>
      <w:r w:rsidRPr="00EE0A28">
        <w:t>”</w:t>
      </w:r>
      <w:r>
        <w:t xml:space="preserve"> East Newark</w:t>
      </w:r>
      <w:r w:rsidRPr="00EE0A28">
        <w:t xml:space="preserve"> is now undergoing a residential renewal of its early-to-mid-20th Century housing landscape</w:t>
      </w:r>
      <w:r>
        <w:t xml:space="preserve">. It stands out as </w:t>
      </w:r>
      <w:r w:rsidRPr="00EE0A28">
        <w:t xml:space="preserve">the most in-demand, Harrison-linked neighborhood </w:t>
      </w:r>
      <w:r>
        <w:t>near a</w:t>
      </w:r>
      <w:r w:rsidRPr="00EE0A28">
        <w:t xml:space="preserve"> multitude of convenient mass transit links</w:t>
      </w:r>
      <w:r>
        <w:t>, parks and waterfront walkways.</w:t>
      </w:r>
    </w:p>
    <w:p w14:paraId="07B7CC9D" w14:textId="77777777" w:rsidR="00395FDD" w:rsidRDefault="00395FDD" w:rsidP="00737BF1">
      <w:pPr>
        <w:pStyle w:val="NoSpacing"/>
      </w:pPr>
    </w:p>
    <w:p w14:paraId="766B6E0B" w14:textId="085046DD" w:rsidR="00395FDD" w:rsidRDefault="00737BF1" w:rsidP="00737BF1">
      <w:r>
        <w:t>“St. George Harrison Apartments is a r</w:t>
      </w:r>
      <w:r w:rsidRPr="00FC744C">
        <w:t xml:space="preserve">esidential pillar associated with </w:t>
      </w:r>
      <w:r>
        <w:t xml:space="preserve">its </w:t>
      </w:r>
      <w:r w:rsidRPr="00FC744C">
        <w:t>in-demand layouts and luxury-lifestyle apartment and community amenities</w:t>
      </w:r>
      <w:r>
        <w:t>,” said Nicolaou</w:t>
      </w:r>
      <w:r w:rsidR="006F5BC0">
        <w:t>.</w:t>
      </w:r>
      <w:r w:rsidR="00395FDD">
        <w:t xml:space="preserve"> </w:t>
      </w:r>
    </w:p>
    <w:p w14:paraId="120EC190" w14:textId="3D781500" w:rsidR="00395FDD" w:rsidRDefault="00395FDD" w:rsidP="00395FDD">
      <w:pPr>
        <w:pStyle w:val="NoSpacing"/>
      </w:pPr>
      <w:r w:rsidRPr="00737BF1">
        <w:rPr>
          <w:color w:val="000000" w:themeColor="text1"/>
        </w:rPr>
        <w:t xml:space="preserve">Constructed in 2013, the four-story </w:t>
      </w:r>
      <w:r>
        <w:rPr>
          <w:color w:val="000000" w:themeColor="text1"/>
        </w:rPr>
        <w:t>St. George Harrison</w:t>
      </w:r>
      <w:r w:rsidRPr="00737BF1">
        <w:rPr>
          <w:color w:val="000000" w:themeColor="text1"/>
        </w:rPr>
        <w:t xml:space="preserve"> is one of the area’s newest luxury apartment-rental communities. </w:t>
      </w:r>
      <w:r w:rsidRPr="00AA6624">
        <w:t>Th</w:t>
      </w:r>
      <w:r>
        <w:t xml:space="preserve">e classic-style </w:t>
      </w:r>
      <w:r w:rsidRPr="00AA6624">
        <w:t>building is comprised of 25 one-bedroom and 35 two-bedroom</w:t>
      </w:r>
      <w:r>
        <w:t xml:space="preserve"> </w:t>
      </w:r>
      <w:r w:rsidRPr="00AA6624">
        <w:t>layouts ranging from 720 SF to 1,184 SF. Apartment features include</w:t>
      </w:r>
      <w:r>
        <w:t xml:space="preserve"> modern kitchens with stainless-steel appliances, hardwood floors, in-unit washer/dryer and central heat/air conditioning. A private landscaped terrace with NYC skyline views, resident lounge, fitness center and heated on-site garage round out the property’s abundant on-premises lifestyle amenities. </w:t>
      </w:r>
    </w:p>
    <w:p w14:paraId="42CA86C1" w14:textId="77777777" w:rsidR="00395FDD" w:rsidRDefault="00395FDD" w:rsidP="00395FDD">
      <w:pPr>
        <w:pStyle w:val="NoSpacing"/>
      </w:pPr>
    </w:p>
    <w:p w14:paraId="0862CFCA" w14:textId="5C7A9142" w:rsidR="005F3F33" w:rsidRDefault="00E95C5C" w:rsidP="00395FDD">
      <w:r>
        <w:t xml:space="preserve">“This high walk score, tree-lined neighborhood also </w:t>
      </w:r>
      <w:r w:rsidR="002A1619">
        <w:t>has an exceptional geographic locale</w:t>
      </w:r>
      <w:r w:rsidR="002E34FB">
        <w:t>, offering a</w:t>
      </w:r>
      <w:r w:rsidR="002A1619">
        <w:t xml:space="preserve"> </w:t>
      </w:r>
      <w:r w:rsidR="002E34FB">
        <w:t xml:space="preserve">travel time of </w:t>
      </w:r>
      <w:r w:rsidR="005F3F33">
        <w:t>20 minutes</w:t>
      </w:r>
      <w:r w:rsidR="002A1619">
        <w:t xml:space="preserve"> </w:t>
      </w:r>
      <w:r w:rsidR="005F3F33">
        <w:t>to</w:t>
      </w:r>
      <w:r w:rsidRPr="00FC744C">
        <w:t xml:space="preserve"> New York City</w:t>
      </w:r>
      <w:r w:rsidR="005F3F33">
        <w:t xml:space="preserve"> and five minutes to </w:t>
      </w:r>
      <w:r w:rsidRPr="00FC744C">
        <w:t>Jersey City and Newark</w:t>
      </w:r>
      <w:r>
        <w:t xml:space="preserve"> – all key hubs for employment</w:t>
      </w:r>
      <w:r w:rsidR="002A1619">
        <w:t xml:space="preserve"> and urban-sophisticate offerings in the region</w:t>
      </w:r>
      <w:r w:rsidR="00395FDD">
        <w:t>,” added Nicolaou.</w:t>
      </w:r>
      <w:r w:rsidR="002A1619">
        <w:t xml:space="preserve"> </w:t>
      </w:r>
      <w:r w:rsidR="00395FDD">
        <w:t>“</w:t>
      </w:r>
      <w:r w:rsidR="005F3F33">
        <w:t>Because of these factors</w:t>
      </w:r>
      <w:r w:rsidR="002A1619">
        <w:t xml:space="preserve">, </w:t>
      </w:r>
      <w:r w:rsidR="005F3F33">
        <w:t>East Newark</w:t>
      </w:r>
      <w:r w:rsidR="002A1619">
        <w:t xml:space="preserve"> has recorded </w:t>
      </w:r>
      <w:r w:rsidR="00395FDD">
        <w:t>Harrison’s</w:t>
      </w:r>
      <w:r w:rsidR="002A1619">
        <w:t xml:space="preserve"> greatest neighborhood income growth </w:t>
      </w:r>
      <w:r w:rsidR="002E34FB">
        <w:t xml:space="preserve">and property appreciation rate </w:t>
      </w:r>
      <w:r w:rsidR="002A1619">
        <w:t>in the last five years.”</w:t>
      </w:r>
    </w:p>
    <w:p w14:paraId="027BB410" w14:textId="58513A75" w:rsidR="005F3F33" w:rsidRDefault="005F3F33" w:rsidP="005F3F33">
      <w:pPr>
        <w:pStyle w:val="NoSpacing"/>
      </w:pPr>
      <w:r>
        <w:lastRenderedPageBreak/>
        <w:t>T</w:t>
      </w:r>
      <w:r w:rsidRPr="00FC744C">
        <w:t>he area’s extensive commuter network includ</w:t>
      </w:r>
      <w:r>
        <w:t>es</w:t>
      </w:r>
      <w:r w:rsidRPr="00FC744C">
        <w:t xml:space="preserve"> Newark Broad Street Station (NJ Transit Montclair-Boonton and Morris &amp; Essex rail lines)</w:t>
      </w:r>
      <w:r>
        <w:t>,</w:t>
      </w:r>
      <w:r w:rsidRPr="00FC744C">
        <w:t xml:space="preserve"> Harrison PATH</w:t>
      </w:r>
      <w:r>
        <w:t xml:space="preserve"> Station</w:t>
      </w:r>
      <w:r w:rsidRPr="00FC744C">
        <w:t xml:space="preserve"> </w:t>
      </w:r>
      <w:r>
        <w:t xml:space="preserve">and </w:t>
      </w:r>
      <w:r w:rsidRPr="00FC744C">
        <w:t>NJ Transit bus rout</w:t>
      </w:r>
      <w:r>
        <w:t>es. H</w:t>
      </w:r>
      <w:r w:rsidRPr="00FC744C">
        <w:t xml:space="preserve">ighway </w:t>
      </w:r>
      <w:r>
        <w:t xml:space="preserve">access points </w:t>
      </w:r>
      <w:r w:rsidRPr="00FC744C">
        <w:t>connect to I-280, I-95/New Jersey Turnpike, State Routes 1 &amp; 9, Local Route 21 and Newark Turnpike/Route 508</w:t>
      </w:r>
      <w:r>
        <w:t>.</w:t>
      </w:r>
    </w:p>
    <w:p w14:paraId="2A4D9565" w14:textId="6A3F2484" w:rsidR="00737BF1" w:rsidRDefault="00737BF1" w:rsidP="005F3F33">
      <w:pPr>
        <w:pStyle w:val="NoSpacing"/>
      </w:pPr>
    </w:p>
    <w:p w14:paraId="17DC753B" w14:textId="5E4451F5" w:rsidR="005F3F33" w:rsidRDefault="005F3F33" w:rsidP="005F3F33">
      <w:pPr>
        <w:pStyle w:val="NoSpacing"/>
      </w:pPr>
      <w:r>
        <w:t xml:space="preserve">“East Newark </w:t>
      </w:r>
      <w:r w:rsidR="002E34FB">
        <w:t>is a case study in</w:t>
      </w:r>
      <w:r>
        <w:t xml:space="preserve"> how a former manufacturing center can evolve into an eclectic pedestrian</w:t>
      </w:r>
      <w:r w:rsidR="002E34FB">
        <w:t xml:space="preserve">-scale neighborhood with exponential tenant and economic growth,” said Zweibel. “The buyer recognized St. George Harrison’s </w:t>
      </w:r>
      <w:r w:rsidR="00A951BE">
        <w:t xml:space="preserve">immediate and </w:t>
      </w:r>
      <w:r w:rsidR="002E34FB">
        <w:t xml:space="preserve">long-term capabilities at a time when Hudson County is drawing an influx of New York City transplants.” </w:t>
      </w:r>
    </w:p>
    <w:p w14:paraId="7008A385" w14:textId="77777777" w:rsidR="005F3F33" w:rsidRDefault="005F3F33" w:rsidP="005F3F33">
      <w:pPr>
        <w:pStyle w:val="NoSpacing"/>
      </w:pPr>
    </w:p>
    <w:p w14:paraId="22B4AA42" w14:textId="77777777" w:rsidR="00CD13B8" w:rsidRDefault="00CD13B8" w:rsidP="00CD13B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Since 1975, Gebroe-Hammer’s brokerage activities have concentrated on all multifamily types including Class A, B and C high-rise and garden-apartment properties. While initially focusing on New Jersey, the Livingston, N.J.-based firm has evolved during the past 45 years to also dominate the northeastern Pennsylvania and New York State submarkets as well as represent client interests nationally. Widely recognized for its consistent sales performance, the firm is a 16-time CoStar Power Broker and is credited with arranging the largest portfolio sale in 2019 for the MidAtlantic Region and in New Jersey.</w:t>
      </w:r>
      <w:r>
        <w:rPr>
          <w:rStyle w:val="eop"/>
          <w:rFonts w:ascii="Arial" w:hAnsi="Arial" w:cs="Arial"/>
        </w:rPr>
        <w:t> </w:t>
      </w:r>
    </w:p>
    <w:p w14:paraId="07F474BB" w14:textId="77777777" w:rsidR="00CD13B8" w:rsidRDefault="00CD13B8" w:rsidP="00CD13B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482ED9BD" w14:textId="77777777" w:rsidR="00CD13B8" w:rsidRPr="006A227B" w:rsidRDefault="00CD13B8" w:rsidP="00CD13B8">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rPr>
        <w:t>###</w:t>
      </w:r>
    </w:p>
    <w:p w14:paraId="3CB6A691" w14:textId="77777777" w:rsidR="00CD13B8" w:rsidRDefault="00CD13B8"/>
    <w:sectPr w:rsidR="00CD13B8" w:rsidSect="003B05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BoldMT">
    <w:altName w:val="Arial"/>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topia">
    <w:altName w:val="Cambria"/>
    <w:panose1 w:val="020B0604020202020204"/>
    <w:charset w:val="00"/>
    <w:family w:val="roman"/>
    <w:notTrueType/>
    <w:pitch w:val="default"/>
    <w:sig w:usb0="00000003" w:usb1="00000000" w:usb2="00000000" w:usb3="00000000" w:csb0="00000001"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72025B"/>
    <w:multiLevelType w:val="hybridMultilevel"/>
    <w:tmpl w:val="26921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47665C"/>
    <w:multiLevelType w:val="hybridMultilevel"/>
    <w:tmpl w:val="E48A15DC"/>
    <w:lvl w:ilvl="0" w:tplc="DB1664A8">
      <w:start w:val="2"/>
      <w:numFmt w:val="bullet"/>
      <w:lvlText w:val=""/>
      <w:lvlJc w:val="left"/>
      <w:pPr>
        <w:ind w:left="720" w:hanging="360"/>
      </w:pPr>
      <w:rPr>
        <w:rFonts w:ascii="Symbol" w:eastAsiaTheme="minorHAnsi" w:hAnsi="Symbol" w:cs="Arial-Bold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3B8"/>
    <w:rsid w:val="00034B82"/>
    <w:rsid w:val="00195BA4"/>
    <w:rsid w:val="002A0D65"/>
    <w:rsid w:val="002A1619"/>
    <w:rsid w:val="002E34FB"/>
    <w:rsid w:val="00395FDD"/>
    <w:rsid w:val="003B059D"/>
    <w:rsid w:val="005F3F33"/>
    <w:rsid w:val="006343AB"/>
    <w:rsid w:val="006F5BC0"/>
    <w:rsid w:val="00737BF1"/>
    <w:rsid w:val="008B7263"/>
    <w:rsid w:val="009F2E3A"/>
    <w:rsid w:val="00A50DB7"/>
    <w:rsid w:val="00A951BE"/>
    <w:rsid w:val="00AA6624"/>
    <w:rsid w:val="00C970D0"/>
    <w:rsid w:val="00CC1B63"/>
    <w:rsid w:val="00CD13B8"/>
    <w:rsid w:val="00DC5E21"/>
    <w:rsid w:val="00E95C5C"/>
    <w:rsid w:val="00FC7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DE8FA"/>
  <w15:chartTrackingRefBased/>
  <w15:docId w15:val="{BF038232-0031-0C46-B2B0-B51819CD0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3B8"/>
    <w:pPr>
      <w:spacing w:after="160" w:line="259" w:lineRule="auto"/>
    </w:pPr>
    <w:rPr>
      <w:rFonts w:ascii="Arial" w:hAnsi="Arial" w:cs="Arial-Bold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13B8"/>
    <w:rPr>
      <w:rFonts w:ascii="Arial" w:hAnsi="Arial" w:cs="Arial-BoldMT"/>
    </w:rPr>
  </w:style>
  <w:style w:type="paragraph" w:customStyle="1" w:styleId="paragraph">
    <w:name w:val="paragraph"/>
    <w:basedOn w:val="Normal"/>
    <w:rsid w:val="00CD13B8"/>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CD13B8"/>
  </w:style>
  <w:style w:type="character" w:customStyle="1" w:styleId="eop">
    <w:name w:val="eop"/>
    <w:basedOn w:val="DefaultParagraphFont"/>
    <w:rsid w:val="00CD13B8"/>
  </w:style>
  <w:style w:type="character" w:styleId="Hyperlink">
    <w:name w:val="Hyperlink"/>
    <w:basedOn w:val="DefaultParagraphFont"/>
    <w:uiPriority w:val="99"/>
    <w:unhideWhenUsed/>
    <w:rsid w:val="00CD13B8"/>
    <w:rPr>
      <w:color w:val="0563C1" w:themeColor="hyperlink"/>
      <w:u w:val="single"/>
    </w:rPr>
  </w:style>
  <w:style w:type="paragraph" w:styleId="ListParagraph">
    <w:name w:val="List Paragraph"/>
    <w:basedOn w:val="Normal"/>
    <w:uiPriority w:val="34"/>
    <w:qFormat/>
    <w:rsid w:val="00A50DB7"/>
    <w:pPr>
      <w:ind w:left="720"/>
      <w:contextualSpacing/>
    </w:pPr>
  </w:style>
  <w:style w:type="character" w:customStyle="1" w:styleId="A2">
    <w:name w:val="A2"/>
    <w:uiPriority w:val="99"/>
    <w:rsid w:val="00AA6624"/>
    <w:rPr>
      <w:rFonts w:cs="Utopia"/>
      <w:b/>
      <w:bCs/>
      <w:color w:val="211D1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cmmstrategic/" TargetMode="External"/><Relationship Id="rId3" Type="http://schemas.openxmlformats.org/officeDocument/2006/relationships/settings" Target="settings.xml"/><Relationship Id="rId7" Type="http://schemas.openxmlformats.org/officeDocument/2006/relationships/hyperlink" Target="https://www.linkedin.com/company/cmm-strategic-communic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witter.com/CMMStrategicCom" TargetMode="External"/><Relationship Id="rId11" Type="http://schemas.openxmlformats.org/officeDocument/2006/relationships/theme" Target="theme/theme1.xml"/><Relationship Id="rId5" Type="http://schemas.openxmlformats.org/officeDocument/2006/relationships/hyperlink" Target="mailto:carin@cmmstrategic.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ebroehamm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Coleen S McDonald</dc:creator>
  <cp:keywords/>
  <dc:description/>
  <cp:lastModifiedBy>Coleen S McDonald</cp:lastModifiedBy>
  <cp:revision>2</cp:revision>
  <cp:lastPrinted>2020-08-14T17:17:00Z</cp:lastPrinted>
  <dcterms:created xsi:type="dcterms:W3CDTF">2020-08-18T13:54:00Z</dcterms:created>
  <dcterms:modified xsi:type="dcterms:W3CDTF">2020-08-18T13:54:00Z</dcterms:modified>
</cp:coreProperties>
</file>