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F7E1" w14:textId="37E1EDC4" w:rsidR="00964B98" w:rsidRDefault="00D74DDD" w:rsidP="00964B98">
      <w:pPr>
        <w:pStyle w:val="paragraph"/>
        <w:spacing w:before="0" w:beforeAutospacing="0" w:after="0" w:afterAutospacing="0"/>
        <w:textAlignment w:val="baseline"/>
        <w:rPr>
          <w:rFonts w:ascii="Segoe UI" w:hAnsi="Segoe UI" w:cs="Segoe UI"/>
          <w:sz w:val="18"/>
          <w:szCs w:val="18"/>
        </w:rPr>
      </w:pPr>
      <w:r>
        <w:rPr>
          <w:rStyle w:val="normaltextrun"/>
          <w:i/>
          <w:iCs/>
          <w:sz w:val="48"/>
          <w:szCs w:val="48"/>
          <w:u w:val="single"/>
        </w:rPr>
        <w:t>News Release</w:t>
      </w:r>
    </w:p>
    <w:p w14:paraId="488F3FFD" w14:textId="77777777" w:rsidR="00964B98" w:rsidRDefault="00964B98" w:rsidP="00964B98">
      <w:pPr>
        <w:pStyle w:val="paragraph"/>
        <w:spacing w:before="0" w:beforeAutospacing="0" w:after="0" w:afterAutospacing="0"/>
        <w:textAlignment w:val="baseline"/>
        <w:rPr>
          <w:rStyle w:val="normaltextrun"/>
          <w:rFonts w:ascii="Arial" w:hAnsi="Arial" w:cs="Arial"/>
        </w:rPr>
      </w:pPr>
    </w:p>
    <w:p w14:paraId="3A96B12A"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42177372"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18B4B86E"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68140988"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BEA1BD"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u w:val="single"/>
          </w:rPr>
          <w:t>carin@cmmstrategic.com</w:t>
        </w:r>
      </w:hyperlink>
      <w:r>
        <w:rPr>
          <w:rStyle w:val="normaltextrun"/>
          <w:rFonts w:ascii="Arial" w:hAnsi="Arial" w:cs="Arial"/>
        </w:rPr>
        <w:t> / 973.513.9580</w:t>
      </w:r>
      <w:r>
        <w:rPr>
          <w:rStyle w:val="eop"/>
          <w:rFonts w:ascii="Arial" w:hAnsi="Arial" w:cs="Arial"/>
        </w:rPr>
        <w:t> </w:t>
      </w:r>
    </w:p>
    <w:p w14:paraId="234FA8C1"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u w:val="single"/>
          </w:rPr>
          <w:t>Twitter</w:t>
        </w:r>
      </w:hyperlink>
      <w:r>
        <w:rPr>
          <w:rStyle w:val="normaltextrun"/>
          <w:rFonts w:ascii="Arial" w:hAnsi="Arial" w:cs="Arial"/>
        </w:rPr>
        <w:t> / </w:t>
      </w:r>
      <w:hyperlink r:id="rId6" w:tgtFrame="_blank" w:history="1">
        <w:r>
          <w:rPr>
            <w:rStyle w:val="normaltextrun"/>
            <w:rFonts w:ascii="Arial" w:hAnsi="Arial" w:cs="Arial"/>
            <w:color w:val="0563C1"/>
            <w:u w:val="single"/>
          </w:rPr>
          <w:t>LinkedIn</w:t>
        </w:r>
      </w:hyperlink>
      <w:r>
        <w:rPr>
          <w:rStyle w:val="normaltextrun"/>
          <w:rFonts w:ascii="Arial" w:hAnsi="Arial" w:cs="Arial"/>
        </w:rPr>
        <w:t> / </w:t>
      </w:r>
      <w:hyperlink r:id="rId7" w:tgtFrame="_blank" w:history="1">
        <w:r>
          <w:rPr>
            <w:rStyle w:val="normaltextrun"/>
            <w:rFonts w:ascii="Arial" w:hAnsi="Arial" w:cs="Arial"/>
            <w:color w:val="0563C1"/>
            <w:u w:val="single"/>
          </w:rPr>
          <w:t>Facebook</w:t>
        </w:r>
      </w:hyperlink>
      <w:r>
        <w:rPr>
          <w:rStyle w:val="normaltextrun"/>
          <w:rFonts w:ascii="Arial" w:hAnsi="Arial" w:cs="Arial"/>
          <w:b/>
          <w:bCs/>
        </w:rPr>
        <w:t> </w:t>
      </w:r>
      <w:r>
        <w:rPr>
          <w:rStyle w:val="eop"/>
          <w:rFonts w:ascii="Arial" w:hAnsi="Arial" w:cs="Arial"/>
        </w:rPr>
        <w:t> </w:t>
      </w:r>
    </w:p>
    <w:p w14:paraId="4209A677" w14:textId="77777777" w:rsidR="00964B98" w:rsidRDefault="00964B98" w:rsidP="00B61D7D">
      <w:pPr>
        <w:pStyle w:val="NoSpacing"/>
        <w:rPr>
          <w:b/>
          <w:bCs/>
        </w:rPr>
      </w:pPr>
    </w:p>
    <w:p w14:paraId="0743FF79" w14:textId="77777777" w:rsidR="00964B98" w:rsidRDefault="00964B98" w:rsidP="00B61D7D">
      <w:pPr>
        <w:pStyle w:val="NoSpacing"/>
        <w:rPr>
          <w:b/>
          <w:bCs/>
        </w:rPr>
      </w:pPr>
      <w:r>
        <w:rPr>
          <w:b/>
          <w:bCs/>
        </w:rPr>
        <w:t>Gebroe-Hammer Associates Reports $45</w:t>
      </w:r>
      <w:r w:rsidR="005E301F">
        <w:rPr>
          <w:b/>
          <w:bCs/>
        </w:rPr>
        <w:t>8.79</w:t>
      </w:r>
      <w:r>
        <w:rPr>
          <w:b/>
          <w:bCs/>
        </w:rPr>
        <w:t>M in Multifamily Sales at Midyear 2020</w:t>
      </w:r>
    </w:p>
    <w:p w14:paraId="56AC6912" w14:textId="77777777" w:rsidR="00964B98" w:rsidRDefault="00964B98" w:rsidP="00B61D7D">
      <w:pPr>
        <w:pStyle w:val="NoSpacing"/>
        <w:rPr>
          <w:b/>
          <w:bCs/>
        </w:rPr>
      </w:pPr>
      <w:r>
        <w:rPr>
          <w:i/>
          <w:iCs/>
        </w:rPr>
        <w:t>3,009 Units Trade in 33 Deals</w:t>
      </w:r>
      <w:r w:rsidR="00EF1B09">
        <w:rPr>
          <w:i/>
          <w:iCs/>
        </w:rPr>
        <w:t xml:space="preserve"> across North, Central and South Jersey/Greater Philadelphia Metro</w:t>
      </w:r>
      <w:r>
        <w:rPr>
          <w:b/>
          <w:bCs/>
        </w:rPr>
        <w:t xml:space="preserve">  </w:t>
      </w:r>
    </w:p>
    <w:p w14:paraId="2F47C682" w14:textId="77777777" w:rsidR="00964B98" w:rsidRDefault="00964B98" w:rsidP="00B61D7D">
      <w:pPr>
        <w:pStyle w:val="NoSpacing"/>
        <w:rPr>
          <w:b/>
          <w:bCs/>
        </w:rPr>
      </w:pPr>
    </w:p>
    <w:p w14:paraId="6F974370" w14:textId="3C9FEBC8" w:rsidR="00A75C5E" w:rsidRDefault="00B61D7D" w:rsidP="00B61D7D">
      <w:pPr>
        <w:pStyle w:val="NoSpacing"/>
      </w:pPr>
      <w:r w:rsidRPr="009E3D1F">
        <w:rPr>
          <w:b/>
          <w:bCs/>
        </w:rPr>
        <w:t xml:space="preserve">Livingston, N.J., July </w:t>
      </w:r>
      <w:r w:rsidR="00D77F8A">
        <w:rPr>
          <w:b/>
          <w:bCs/>
        </w:rPr>
        <w:t>16</w:t>
      </w:r>
      <w:r w:rsidRPr="009E3D1F">
        <w:rPr>
          <w:b/>
          <w:bCs/>
        </w:rPr>
        <w:t>, 2020</w:t>
      </w:r>
      <w:r>
        <w:t xml:space="preserve"> – A strong Q1 </w:t>
      </w:r>
      <w:r w:rsidR="001C468E">
        <w:t xml:space="preserve">for </w:t>
      </w:r>
      <w:hyperlink r:id="rId8" w:history="1">
        <w:r w:rsidR="001C468E" w:rsidRPr="000F2890">
          <w:rPr>
            <w:rStyle w:val="Hyperlink"/>
          </w:rPr>
          <w:t>Gebroe-Hammer Associates</w:t>
        </w:r>
      </w:hyperlink>
      <w:r w:rsidR="001C468E">
        <w:t xml:space="preserve"> </w:t>
      </w:r>
      <w:r>
        <w:t>and an</w:t>
      </w:r>
      <w:r w:rsidR="00A75C5E">
        <w:t xml:space="preserve"> agile</w:t>
      </w:r>
      <w:r w:rsidR="004734FD">
        <w:t xml:space="preserve"> </w:t>
      </w:r>
      <w:r w:rsidR="00A75C5E">
        <w:t xml:space="preserve">approach </w:t>
      </w:r>
      <w:r w:rsidR="009E3D1F">
        <w:t>to finalizing multifamily</w:t>
      </w:r>
      <w:r>
        <w:t xml:space="preserve"> sales</w:t>
      </w:r>
      <w:r w:rsidR="009E3D1F">
        <w:t xml:space="preserve"> transactions</w:t>
      </w:r>
      <w:r>
        <w:t xml:space="preserve"> </w:t>
      </w:r>
      <w:r w:rsidR="009E3D1F">
        <w:t xml:space="preserve">during </w:t>
      </w:r>
      <w:r>
        <w:t>COVID-19</w:t>
      </w:r>
      <w:r w:rsidR="001C468E">
        <w:t>’s</w:t>
      </w:r>
      <w:r w:rsidR="00A75C5E">
        <w:t xml:space="preserve"> </w:t>
      </w:r>
      <w:r>
        <w:t xml:space="preserve">Q2 </w:t>
      </w:r>
      <w:r w:rsidR="00A75C5E">
        <w:t xml:space="preserve">have yielded </w:t>
      </w:r>
      <w:r w:rsidR="001C468E">
        <w:t>an impressive</w:t>
      </w:r>
      <w:r w:rsidR="00A75C5E">
        <w:t xml:space="preserve"> </w:t>
      </w:r>
      <w:r w:rsidR="004F594A">
        <w:t xml:space="preserve">total of </w:t>
      </w:r>
      <w:r w:rsidR="00A75C5E">
        <w:t>33 deals</w:t>
      </w:r>
      <w:r w:rsidR="004F594A">
        <w:t xml:space="preserve"> sold for</w:t>
      </w:r>
      <w:r w:rsidR="00A75C5E">
        <w:t xml:space="preserve"> $45</w:t>
      </w:r>
      <w:r w:rsidR="005E301F">
        <w:t>8,791,000</w:t>
      </w:r>
      <w:r w:rsidR="00A75C5E">
        <w:t xml:space="preserve"> and 3,009 units at the midyear mark</w:t>
      </w:r>
      <w:r w:rsidR="009E3D1F">
        <w:t xml:space="preserve"> for the </w:t>
      </w:r>
      <w:r w:rsidR="00A75C5E">
        <w:t xml:space="preserve">Livingston, N.J.-based </w:t>
      </w:r>
      <w:r w:rsidR="00EF1B09">
        <w:t xml:space="preserve">investment brokerage </w:t>
      </w:r>
      <w:r w:rsidR="00A75C5E">
        <w:t>firm</w:t>
      </w:r>
      <w:r w:rsidR="009E3D1F">
        <w:t>.</w:t>
      </w:r>
      <w:r w:rsidR="004734FD">
        <w:t xml:space="preserve"> </w:t>
      </w:r>
      <w:r w:rsidR="00EF1B09">
        <w:t>N</w:t>
      </w:r>
      <w:r w:rsidR="004734FD">
        <w:t>ationally ranked</w:t>
      </w:r>
      <w:r w:rsidR="00EF1B09">
        <w:t xml:space="preserve"> as a leader in the apartment-property sales category, Gebroe-Hammer </w:t>
      </w:r>
      <w:r w:rsidR="001C468E">
        <w:t xml:space="preserve">is active </w:t>
      </w:r>
      <w:r w:rsidR="00A75C5E">
        <w:t>throughout New Jersey, Pennsylvania and New York State</w:t>
      </w:r>
      <w:r w:rsidR="001C468E">
        <w:t xml:space="preserve"> as well as the entire Northeast</w:t>
      </w:r>
      <w:r w:rsidR="009E3D1F">
        <w:t>.</w:t>
      </w:r>
      <w:r w:rsidR="00A75C5E">
        <w:t xml:space="preserve">  </w:t>
      </w:r>
    </w:p>
    <w:p w14:paraId="19031434" w14:textId="77777777" w:rsidR="009E3D1F" w:rsidRDefault="009E3D1F" w:rsidP="00B61D7D">
      <w:pPr>
        <w:pStyle w:val="NoSpacing"/>
      </w:pPr>
    </w:p>
    <w:p w14:paraId="262AD3C0" w14:textId="77777777" w:rsidR="00C6573D" w:rsidRDefault="00A75C5E" w:rsidP="00B61D7D">
      <w:pPr>
        <w:pStyle w:val="NoSpacing"/>
      </w:pPr>
      <w:r>
        <w:t xml:space="preserve">“We swiftly adjusted </w:t>
      </w:r>
      <w:r w:rsidR="001C468E">
        <w:t>our</w:t>
      </w:r>
      <w:r>
        <w:t xml:space="preserve"> sails in February</w:t>
      </w:r>
      <w:r w:rsidR="001C468E">
        <w:t>, followed by additional modifications in</w:t>
      </w:r>
      <w:r w:rsidR="00C6573D">
        <w:t xml:space="preserve"> March, April, May and even June</w:t>
      </w:r>
      <w:r w:rsidR="001C468E">
        <w:t xml:space="preserve">, </w:t>
      </w:r>
      <w:r w:rsidR="009E3D1F">
        <w:t xml:space="preserve">to support </w:t>
      </w:r>
      <w:r w:rsidR="001C468E">
        <w:t>our market specialists</w:t>
      </w:r>
      <w:r w:rsidR="009E3D1F">
        <w:t xml:space="preserve"> </w:t>
      </w:r>
      <w:r w:rsidR="00E76B71">
        <w:t>and their</w:t>
      </w:r>
      <w:r w:rsidR="001C468E">
        <w:t xml:space="preserve"> respon</w:t>
      </w:r>
      <w:r w:rsidR="00E76B71">
        <w:t>se</w:t>
      </w:r>
      <w:r w:rsidR="009E3D1F">
        <w:t xml:space="preserve"> to never-before-encountered situations during COVID-19’s most </w:t>
      </w:r>
      <w:r w:rsidR="00291EA5">
        <w:t>severe</w:t>
      </w:r>
      <w:r w:rsidR="009E3D1F">
        <w:t xml:space="preserve"> period,” said President Ken Uranowitz. “These benchmarks speak to our company’s ability to </w:t>
      </w:r>
      <w:r w:rsidR="00E76B71">
        <w:t xml:space="preserve">go into the unknown with eyes wide open and draw on </w:t>
      </w:r>
      <w:r w:rsidR="004615C5">
        <w:t xml:space="preserve">the vast experiences of </w:t>
      </w:r>
      <w:r w:rsidR="00E76B71">
        <w:t xml:space="preserve">our team </w:t>
      </w:r>
      <w:r w:rsidR="004734FD">
        <w:t xml:space="preserve">– </w:t>
      </w:r>
      <w:r w:rsidR="004615C5">
        <w:t xml:space="preserve">a majority of whom </w:t>
      </w:r>
      <w:r w:rsidR="004734FD">
        <w:t>averag</w:t>
      </w:r>
      <w:r w:rsidR="004615C5">
        <w:t>e</w:t>
      </w:r>
      <w:r w:rsidR="004734FD">
        <w:t xml:space="preserve"> over 20 years with our company – </w:t>
      </w:r>
      <w:r w:rsidR="00E76B71">
        <w:t xml:space="preserve">in order to address new scenarios. These </w:t>
      </w:r>
      <w:r w:rsidR="001C468E">
        <w:t xml:space="preserve">unprecedented times called for creativity and </w:t>
      </w:r>
      <w:r w:rsidR="00291EA5">
        <w:t>tenacity</w:t>
      </w:r>
      <w:r w:rsidR="00E76B71">
        <w:t xml:space="preserve"> – and Gebroe-Hammer</w:t>
      </w:r>
      <w:r w:rsidR="004615C5">
        <w:t xml:space="preserve"> is delivering</w:t>
      </w:r>
      <w:r w:rsidR="00E76B71">
        <w:t xml:space="preserve">.” </w:t>
      </w:r>
    </w:p>
    <w:p w14:paraId="540A43D1" w14:textId="77777777" w:rsidR="00E76B71" w:rsidRDefault="00E76B71" w:rsidP="00B61D7D">
      <w:pPr>
        <w:pStyle w:val="NoSpacing"/>
      </w:pPr>
    </w:p>
    <w:p w14:paraId="28D88550" w14:textId="2D0D9D05" w:rsidR="0013234D" w:rsidRDefault="00E76B71" w:rsidP="00B61D7D">
      <w:pPr>
        <w:pStyle w:val="NoSpacing"/>
      </w:pPr>
      <w:r>
        <w:t xml:space="preserve">In addition to </w:t>
      </w:r>
      <w:r w:rsidR="004734FD">
        <w:t>shifting to</w:t>
      </w:r>
      <w:r>
        <w:t xml:space="preserve"> virtual meetings</w:t>
      </w:r>
      <w:r w:rsidR="00B85204">
        <w:t xml:space="preserve"> and </w:t>
      </w:r>
      <w:r w:rsidR="001C7453">
        <w:t xml:space="preserve">endless </w:t>
      </w:r>
      <w:r w:rsidR="00B85204">
        <w:t xml:space="preserve">phone calls, Gebroe-Hammer Associates’ brokerage professionals tapped into their resourcefulness for getting deals done. One example of this innovative mindset </w:t>
      </w:r>
      <w:r w:rsidR="00291EA5">
        <w:t xml:space="preserve">includes </w:t>
      </w:r>
      <w:r w:rsidR="0075334B">
        <w:t xml:space="preserve">one-on-one </w:t>
      </w:r>
      <w:r w:rsidR="00291EA5">
        <w:t>outdoor social</w:t>
      </w:r>
      <w:r w:rsidR="002715A3">
        <w:t xml:space="preserve">ly </w:t>
      </w:r>
      <w:r w:rsidR="00291EA5">
        <w:t>distan</w:t>
      </w:r>
      <w:r w:rsidR="002715A3">
        <w:t>t</w:t>
      </w:r>
      <w:r w:rsidR="00291EA5">
        <w:t xml:space="preserve"> meetings – an idea that took hold </w:t>
      </w:r>
      <w:r w:rsidR="00B85204">
        <w:t xml:space="preserve">long before the warmer weather set in. </w:t>
      </w:r>
    </w:p>
    <w:p w14:paraId="157F267B" w14:textId="77777777" w:rsidR="0013234D" w:rsidRDefault="0013234D" w:rsidP="00B61D7D">
      <w:pPr>
        <w:pStyle w:val="NoSpacing"/>
      </w:pPr>
    </w:p>
    <w:p w14:paraId="49F3FD0C" w14:textId="77777777" w:rsidR="004615C5" w:rsidRPr="004615C5" w:rsidRDefault="004615C5" w:rsidP="00B61D7D">
      <w:pPr>
        <w:pStyle w:val="NoSpacing"/>
        <w:rPr>
          <w:u w:val="single"/>
        </w:rPr>
      </w:pPr>
      <w:r>
        <w:rPr>
          <w:u w:val="single"/>
        </w:rPr>
        <w:t>Deal</w:t>
      </w:r>
      <w:r w:rsidR="005E301F">
        <w:rPr>
          <w:u w:val="single"/>
        </w:rPr>
        <w:t xml:space="preserve"> </w:t>
      </w:r>
      <w:r>
        <w:rPr>
          <w:u w:val="single"/>
        </w:rPr>
        <w:t xml:space="preserve">Flow Remains Steady </w:t>
      </w:r>
      <w:r w:rsidRPr="004615C5">
        <w:rPr>
          <w:u w:val="single"/>
        </w:rPr>
        <w:t xml:space="preserve">in Q2 </w:t>
      </w:r>
    </w:p>
    <w:p w14:paraId="303F9053" w14:textId="77777777" w:rsidR="001C7453" w:rsidRDefault="004F594A" w:rsidP="00B61D7D">
      <w:pPr>
        <w:pStyle w:val="NoSpacing"/>
      </w:pPr>
      <w:r>
        <w:t xml:space="preserve">From April through June, during the height of stay-at-home orders across the Northeast, </w:t>
      </w:r>
      <w:r w:rsidR="00320C36">
        <w:t>Gebroe-Hammer’s market specialists</w:t>
      </w:r>
      <w:r>
        <w:t xml:space="preserve"> arranged North and Central Jersey sales totaling</w:t>
      </w:r>
      <w:r w:rsidR="00F24934">
        <w:t xml:space="preserve"> 290 units sold for </w:t>
      </w:r>
      <w:r w:rsidR="0086333B">
        <w:t>$57,541,600</w:t>
      </w:r>
      <w:r w:rsidR="00D16124">
        <w:t xml:space="preserve">. The properties were located throughout </w:t>
      </w:r>
      <w:r w:rsidR="00943743">
        <w:t xml:space="preserve">East Orange, Woodbridge Township, Hackensack and North Hudson County. </w:t>
      </w:r>
      <w:r w:rsidR="00D16124">
        <w:t xml:space="preserve">Featured sales </w:t>
      </w:r>
      <w:r w:rsidR="00943743">
        <w:t>include</w:t>
      </w:r>
      <w:r w:rsidR="00D16124">
        <w:t xml:space="preserve">d </w:t>
      </w:r>
      <w:r w:rsidR="00943743">
        <w:t>Hamilton House in Weehawken</w:t>
      </w:r>
      <w:r w:rsidR="00D16124">
        <w:t xml:space="preserve"> ($25.6M)</w:t>
      </w:r>
      <w:r w:rsidR="00943743">
        <w:t>, 24 units in Hackensack</w:t>
      </w:r>
      <w:r w:rsidR="00D16124">
        <w:t xml:space="preserve"> (</w:t>
      </w:r>
      <w:r w:rsidR="00943743">
        <w:t>$3.81</w:t>
      </w:r>
      <w:r w:rsidR="00E7248C">
        <w:t>M</w:t>
      </w:r>
      <w:r w:rsidR="00D16124">
        <w:t>)</w:t>
      </w:r>
      <w:r w:rsidR="00E7248C">
        <w:t xml:space="preserve"> and </w:t>
      </w:r>
      <w:r w:rsidR="00D16124">
        <w:t>a five-property, 72-unit Class A portfolio in the Avenel and Colonia neighborhoods of Woodbridge Township ($21.3M).</w:t>
      </w:r>
      <w:r w:rsidR="00943743">
        <w:t xml:space="preserve"> </w:t>
      </w:r>
      <w:r w:rsidR="00D16124">
        <w:t xml:space="preserve">Rounding out Gebroe-Hammer’s Q2 </w:t>
      </w:r>
      <w:r w:rsidR="002171C5">
        <w:t>benchmarks</w:t>
      </w:r>
      <w:r w:rsidR="00D16124">
        <w:t xml:space="preserve"> </w:t>
      </w:r>
      <w:r w:rsidR="00964B98">
        <w:t>are</w:t>
      </w:r>
      <w:r w:rsidR="00D16124">
        <w:t xml:space="preserve"> </w:t>
      </w:r>
      <w:r w:rsidR="00964B98">
        <w:t xml:space="preserve">Philadelphia/South Jersey </w:t>
      </w:r>
      <w:r w:rsidR="00D16124">
        <w:t xml:space="preserve">sales of </w:t>
      </w:r>
      <w:r w:rsidR="00320C36">
        <w:t>1,075</w:t>
      </w:r>
      <w:r w:rsidR="0086333B">
        <w:t xml:space="preserve"> </w:t>
      </w:r>
      <w:r w:rsidR="00D16124">
        <w:t xml:space="preserve">total </w:t>
      </w:r>
      <w:r w:rsidR="00320C36">
        <w:t>units sold for $61.1M</w:t>
      </w:r>
      <w:r>
        <w:t xml:space="preserve">. </w:t>
      </w:r>
    </w:p>
    <w:p w14:paraId="11908743" w14:textId="77777777" w:rsidR="001C7453" w:rsidRDefault="001C7453" w:rsidP="00B61D7D">
      <w:pPr>
        <w:pStyle w:val="NoSpacing"/>
      </w:pPr>
    </w:p>
    <w:p w14:paraId="70A1D746" w14:textId="7E4DA127" w:rsidR="00E657DF" w:rsidRDefault="00291EA5" w:rsidP="00B61D7D">
      <w:pPr>
        <w:pStyle w:val="NoSpacing"/>
      </w:pPr>
      <w:r>
        <w:t>"The benefit of being in business for the past 45 years and persisting through many</w:t>
      </w:r>
      <w:r w:rsidR="002715A3">
        <w:t xml:space="preserve"> </w:t>
      </w:r>
      <w:r>
        <w:t>cyclical shockwaves gives us a unique advantage in our capabilities and experience in closing deals – even in this unprecedented and challenging period we are currently going through,” said Uranowitz. “</w:t>
      </w:r>
      <w:r w:rsidR="005B018B">
        <w:t xml:space="preserve">As </w:t>
      </w:r>
      <w:r w:rsidR="0086333B">
        <w:t>businesses and the industry</w:t>
      </w:r>
      <w:r w:rsidR="005B018B">
        <w:t xml:space="preserve"> </w:t>
      </w:r>
      <w:r w:rsidR="0086333B">
        <w:t>gradually reopen,</w:t>
      </w:r>
      <w:r w:rsidR="005B018B">
        <w:t xml:space="preserve"> Gebroe-Hammer Associates </w:t>
      </w:r>
      <w:r w:rsidR="00943743">
        <w:t xml:space="preserve">is already </w:t>
      </w:r>
      <w:r w:rsidR="005B018B">
        <w:t>anticipat</w:t>
      </w:r>
      <w:r w:rsidR="00943743">
        <w:t>ing</w:t>
      </w:r>
      <w:r w:rsidR="005B018B">
        <w:t xml:space="preserve"> </w:t>
      </w:r>
      <w:r w:rsidR="004615C5">
        <w:t xml:space="preserve">next-phase </w:t>
      </w:r>
      <w:r w:rsidR="005B018B">
        <w:t xml:space="preserve">property owner and investor needs </w:t>
      </w:r>
      <w:r w:rsidR="00943743">
        <w:t>and</w:t>
      </w:r>
      <w:r w:rsidR="005B018B">
        <w:t xml:space="preserve"> shifting </w:t>
      </w:r>
      <w:r w:rsidR="00943743">
        <w:t>our</w:t>
      </w:r>
      <w:r w:rsidR="005B018B">
        <w:t xml:space="preserve"> business practices </w:t>
      </w:r>
      <w:r w:rsidR="00943743">
        <w:t xml:space="preserve">accordingly </w:t>
      </w:r>
      <w:r w:rsidR="005B018B">
        <w:t xml:space="preserve">to </w:t>
      </w:r>
      <w:r w:rsidR="00943743">
        <w:t xml:space="preserve">market properties and </w:t>
      </w:r>
      <w:r w:rsidR="004615C5">
        <w:t xml:space="preserve">continue closing </w:t>
      </w:r>
      <w:r w:rsidR="005B018B">
        <w:t>deals.”</w:t>
      </w:r>
    </w:p>
    <w:p w14:paraId="0BCC92A4" w14:textId="77777777" w:rsidR="00943743" w:rsidRDefault="00943743" w:rsidP="00B61D7D">
      <w:pPr>
        <w:pStyle w:val="NoSpacing"/>
      </w:pPr>
    </w:p>
    <w:p w14:paraId="42225AF2"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r>
        <w:rPr>
          <w:rStyle w:val="eop"/>
          <w:rFonts w:ascii="Arial" w:hAnsi="Arial" w:cs="Arial"/>
        </w:rPr>
        <w:t> </w:t>
      </w:r>
    </w:p>
    <w:p w14:paraId="3B07C6B0" w14:textId="77777777" w:rsidR="00964B98" w:rsidRDefault="00964B98" w:rsidP="00964B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45E206F" w14:textId="77777777" w:rsidR="00964B98" w:rsidRDefault="00964B98" w:rsidP="00964B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w:t>
      </w:r>
      <w:r>
        <w:rPr>
          <w:rStyle w:val="eop"/>
          <w:rFonts w:ascii="Arial" w:hAnsi="Arial" w:cs="Arial"/>
        </w:rPr>
        <w:t> </w:t>
      </w:r>
    </w:p>
    <w:p w14:paraId="1A0F1BA4" w14:textId="77777777" w:rsidR="00964B98" w:rsidRDefault="00964B98" w:rsidP="00B61D7D">
      <w:pPr>
        <w:pStyle w:val="NoSpacing"/>
      </w:pPr>
    </w:p>
    <w:p w14:paraId="6008A1E2" w14:textId="77777777" w:rsidR="00943743" w:rsidRDefault="00943743" w:rsidP="00B61D7D">
      <w:pPr>
        <w:pStyle w:val="NoSpacing"/>
      </w:pPr>
    </w:p>
    <w:sectPr w:rsidR="00943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7D"/>
    <w:rsid w:val="000752DD"/>
    <w:rsid w:val="000F2890"/>
    <w:rsid w:val="0013234D"/>
    <w:rsid w:val="001C468E"/>
    <w:rsid w:val="001C7453"/>
    <w:rsid w:val="002171C5"/>
    <w:rsid w:val="002715A3"/>
    <w:rsid w:val="00291EA5"/>
    <w:rsid w:val="00320C36"/>
    <w:rsid w:val="004331DD"/>
    <w:rsid w:val="004615C5"/>
    <w:rsid w:val="004734FD"/>
    <w:rsid w:val="004F594A"/>
    <w:rsid w:val="005B018B"/>
    <w:rsid w:val="005E301F"/>
    <w:rsid w:val="006B619F"/>
    <w:rsid w:val="0075334B"/>
    <w:rsid w:val="0086333B"/>
    <w:rsid w:val="00870A39"/>
    <w:rsid w:val="00943743"/>
    <w:rsid w:val="00964B98"/>
    <w:rsid w:val="009E3D1F"/>
    <w:rsid w:val="00A75C5E"/>
    <w:rsid w:val="00B61D7D"/>
    <w:rsid w:val="00B85204"/>
    <w:rsid w:val="00C56657"/>
    <w:rsid w:val="00C6573D"/>
    <w:rsid w:val="00CF267C"/>
    <w:rsid w:val="00D1245B"/>
    <w:rsid w:val="00D16124"/>
    <w:rsid w:val="00D74DDD"/>
    <w:rsid w:val="00D77F8A"/>
    <w:rsid w:val="00E657DF"/>
    <w:rsid w:val="00E7248C"/>
    <w:rsid w:val="00E76B71"/>
    <w:rsid w:val="00EF1B09"/>
    <w:rsid w:val="00F24934"/>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DB9D"/>
  <w15:docId w15:val="{5E346308-CCD8-BF4B-B8B9-4C1D1310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Bold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53"/>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D7D"/>
    <w:pPr>
      <w:spacing w:after="0" w:line="240" w:lineRule="auto"/>
    </w:pPr>
  </w:style>
  <w:style w:type="paragraph" w:customStyle="1" w:styleId="paragraph">
    <w:name w:val="paragraph"/>
    <w:basedOn w:val="Normal"/>
    <w:rsid w:val="00964B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64B98"/>
  </w:style>
  <w:style w:type="character" w:customStyle="1" w:styleId="eop">
    <w:name w:val="eop"/>
    <w:basedOn w:val="DefaultParagraphFont"/>
    <w:rsid w:val="00964B98"/>
  </w:style>
  <w:style w:type="character" w:styleId="Hyperlink">
    <w:name w:val="Hyperlink"/>
    <w:basedOn w:val="DefaultParagraphFont"/>
    <w:uiPriority w:val="99"/>
    <w:unhideWhenUsed/>
    <w:rsid w:val="000F2890"/>
    <w:rPr>
      <w:color w:val="0563C1" w:themeColor="hyperlink"/>
      <w:u w:val="single"/>
    </w:rPr>
  </w:style>
  <w:style w:type="character" w:customStyle="1" w:styleId="UnresolvedMention1">
    <w:name w:val="Unresolved Mention1"/>
    <w:basedOn w:val="DefaultParagraphFont"/>
    <w:uiPriority w:val="99"/>
    <w:semiHidden/>
    <w:unhideWhenUsed/>
    <w:rsid w:val="000F2890"/>
    <w:rPr>
      <w:color w:val="605E5C"/>
      <w:shd w:val="clear" w:color="auto" w:fill="E1DFDD"/>
    </w:rPr>
  </w:style>
  <w:style w:type="paragraph" w:styleId="BalloonText">
    <w:name w:val="Balloon Text"/>
    <w:basedOn w:val="Normal"/>
    <w:link w:val="BalloonTextChar"/>
    <w:uiPriority w:val="99"/>
    <w:semiHidden/>
    <w:unhideWhenUsed/>
    <w:rsid w:val="002715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15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2020-07-15T20:29:00Z</dcterms:created>
  <dcterms:modified xsi:type="dcterms:W3CDTF">2020-07-15T20:32:00Z</dcterms:modified>
</cp:coreProperties>
</file>