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A2426" w14:textId="0B721998" w:rsidR="00BC4D40" w:rsidRDefault="00146B09" w:rsidP="00BC4D40">
      <w:pPr>
        <w:pStyle w:val="paragraph"/>
        <w:spacing w:before="0" w:beforeAutospacing="0" w:after="0" w:afterAutospacing="0"/>
        <w:textAlignment w:val="baseline"/>
        <w:rPr>
          <w:rFonts w:ascii="Segoe UI" w:hAnsi="Segoe UI" w:cs="Segoe UI"/>
          <w:sz w:val="18"/>
          <w:szCs w:val="18"/>
        </w:rPr>
      </w:pPr>
      <w:r>
        <w:rPr>
          <w:rStyle w:val="normaltextrun"/>
          <w:i/>
          <w:iCs/>
          <w:sz w:val="48"/>
          <w:szCs w:val="48"/>
          <w:u w:val="single"/>
        </w:rPr>
        <w:t>News Release</w:t>
      </w:r>
    </w:p>
    <w:p w14:paraId="6B7CFDAF" w14:textId="77777777" w:rsidR="00BC4D40" w:rsidRDefault="00BC4D40" w:rsidP="00BC4D40">
      <w:pPr>
        <w:pStyle w:val="paragraph"/>
        <w:spacing w:before="0" w:beforeAutospacing="0" w:after="0" w:afterAutospacing="0"/>
        <w:textAlignment w:val="baseline"/>
        <w:rPr>
          <w:rStyle w:val="normaltextrun"/>
          <w:rFonts w:ascii="Arial" w:hAnsi="Arial" w:cs="Arial"/>
        </w:rPr>
      </w:pPr>
    </w:p>
    <w:p w14:paraId="37F9A244" w14:textId="516359E8" w:rsidR="00BC4D40" w:rsidRDefault="00BC4D40" w:rsidP="00BC4D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7ED2EA15" w14:textId="77777777" w:rsidR="00BC4D40" w:rsidRDefault="00BC4D40" w:rsidP="00BC4D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7C6B3098" w14:textId="77777777" w:rsidR="00BC4D40" w:rsidRDefault="00BC4D40" w:rsidP="00BC4D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373438EC" w14:textId="77777777" w:rsidR="00BC4D40" w:rsidRDefault="00BC4D40" w:rsidP="00BC4D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787964" w14:textId="23D82B49" w:rsidR="00BC4D40" w:rsidRDefault="00BC4D40" w:rsidP="00BC4D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5" w:tgtFrame="_blank" w:history="1">
        <w:r>
          <w:rPr>
            <w:rStyle w:val="normaltextrun"/>
            <w:rFonts w:ascii="Arial" w:hAnsi="Arial" w:cs="Arial"/>
            <w:color w:val="0563C1"/>
            <w:u w:val="single"/>
          </w:rPr>
          <w:t>carin@cmmstrategic.com</w:t>
        </w:r>
      </w:hyperlink>
      <w:r>
        <w:rPr>
          <w:rStyle w:val="normaltextrun"/>
          <w:rFonts w:ascii="Arial" w:hAnsi="Arial" w:cs="Arial"/>
        </w:rPr>
        <w:t> / 973.513.9</w:t>
      </w:r>
      <w:r w:rsidR="004B1509">
        <w:rPr>
          <w:rStyle w:val="normaltextrun"/>
          <w:rFonts w:ascii="Arial" w:hAnsi="Arial" w:cs="Arial"/>
        </w:rPr>
        <w:t>5</w:t>
      </w:r>
      <w:r>
        <w:rPr>
          <w:rStyle w:val="normaltextrun"/>
          <w:rFonts w:ascii="Arial" w:hAnsi="Arial" w:cs="Arial"/>
        </w:rPr>
        <w:t>80</w:t>
      </w:r>
      <w:r>
        <w:rPr>
          <w:rStyle w:val="eop"/>
          <w:rFonts w:ascii="Arial" w:hAnsi="Arial" w:cs="Arial"/>
        </w:rPr>
        <w:t> </w:t>
      </w:r>
    </w:p>
    <w:p w14:paraId="4DD5F25B" w14:textId="331B7BB0" w:rsidR="00BC4D40" w:rsidRDefault="00BC4D40" w:rsidP="00BC4D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sidR="00D022BF">
        <w:rPr>
          <w:rStyle w:val="normaltextrun"/>
          <w:rFonts w:ascii="Arial" w:hAnsi="Arial" w:cs="Arial"/>
        </w:rPr>
        <w:t xml:space="preserve">   </w:t>
      </w:r>
      <w:r>
        <w:rPr>
          <w:rStyle w:val="normaltextrun"/>
          <w:rFonts w:ascii="Arial" w:hAnsi="Arial" w:cs="Arial"/>
        </w:rPr>
        <w:t>   Follow us on </w:t>
      </w:r>
      <w:hyperlink r:id="rId6" w:tgtFrame="_blank" w:history="1">
        <w:r>
          <w:rPr>
            <w:rStyle w:val="normaltextrun"/>
            <w:rFonts w:ascii="Arial" w:hAnsi="Arial" w:cs="Arial"/>
            <w:color w:val="0563C1"/>
            <w:u w:val="single"/>
          </w:rPr>
          <w:t>Twitter</w:t>
        </w:r>
      </w:hyperlink>
      <w:r>
        <w:rPr>
          <w:rStyle w:val="normaltextrun"/>
          <w:rFonts w:ascii="Arial" w:hAnsi="Arial" w:cs="Arial"/>
        </w:rPr>
        <w:t> / </w:t>
      </w:r>
      <w:hyperlink r:id="rId7" w:tgtFrame="_blank" w:history="1">
        <w:r>
          <w:rPr>
            <w:rStyle w:val="normaltextrun"/>
            <w:rFonts w:ascii="Arial" w:hAnsi="Arial" w:cs="Arial"/>
            <w:color w:val="0563C1"/>
            <w:u w:val="single"/>
          </w:rPr>
          <w:t>LinkedIn</w:t>
        </w:r>
      </w:hyperlink>
      <w:r>
        <w:rPr>
          <w:rStyle w:val="normaltextrun"/>
          <w:rFonts w:ascii="Arial" w:hAnsi="Arial" w:cs="Arial"/>
        </w:rPr>
        <w:t> / </w:t>
      </w:r>
      <w:hyperlink r:id="rId8" w:tgtFrame="_blank" w:history="1">
        <w:r>
          <w:rPr>
            <w:rStyle w:val="normaltextrun"/>
            <w:rFonts w:ascii="Arial" w:hAnsi="Arial" w:cs="Arial"/>
            <w:color w:val="0563C1"/>
            <w:u w:val="single"/>
          </w:rPr>
          <w:t>Facebook</w:t>
        </w:r>
      </w:hyperlink>
      <w:r>
        <w:rPr>
          <w:rStyle w:val="normaltextrun"/>
          <w:rFonts w:ascii="Arial" w:hAnsi="Arial" w:cs="Arial"/>
          <w:b/>
          <w:bCs/>
        </w:rPr>
        <w:t> </w:t>
      </w:r>
      <w:r>
        <w:rPr>
          <w:rStyle w:val="eop"/>
          <w:rFonts w:ascii="Arial" w:hAnsi="Arial" w:cs="Arial"/>
        </w:rPr>
        <w:t> </w:t>
      </w:r>
    </w:p>
    <w:p w14:paraId="51E21BB0" w14:textId="77777777" w:rsidR="00BC4D40" w:rsidRDefault="00BC4D40" w:rsidP="00BC4D40">
      <w:pPr>
        <w:pStyle w:val="paragraph"/>
        <w:spacing w:before="0" w:beforeAutospacing="0" w:after="0" w:afterAutospacing="0"/>
        <w:textAlignment w:val="baseline"/>
        <w:rPr>
          <w:rStyle w:val="eop"/>
          <w:rFonts w:ascii="Arial" w:hAnsi="Arial" w:cs="Arial"/>
        </w:rPr>
      </w:pPr>
    </w:p>
    <w:p w14:paraId="3C44CCB9" w14:textId="449F6085" w:rsidR="00BC4D40" w:rsidRPr="00BC4D40" w:rsidRDefault="00BC4D40" w:rsidP="00BC4D40">
      <w:pPr>
        <w:pStyle w:val="paragraph"/>
        <w:spacing w:before="0" w:beforeAutospacing="0" w:after="0" w:afterAutospacing="0"/>
        <w:textAlignment w:val="baseline"/>
        <w:rPr>
          <w:rStyle w:val="eop"/>
          <w:rFonts w:ascii="Arial" w:hAnsi="Arial" w:cs="Arial"/>
          <w:b/>
          <w:bCs/>
        </w:rPr>
      </w:pPr>
      <w:r w:rsidRPr="00BC4D40">
        <w:rPr>
          <w:rStyle w:val="eop"/>
          <w:rFonts w:ascii="Arial" w:hAnsi="Arial" w:cs="Arial"/>
          <w:b/>
          <w:bCs/>
        </w:rPr>
        <w:t xml:space="preserve">Gebroe-Hammer Associates </w:t>
      </w:r>
      <w:r w:rsidR="006072BC">
        <w:rPr>
          <w:rStyle w:val="eop"/>
          <w:rFonts w:ascii="Arial" w:hAnsi="Arial" w:cs="Arial"/>
          <w:b/>
          <w:bCs/>
        </w:rPr>
        <w:t>a</w:t>
      </w:r>
      <w:r w:rsidRPr="00BC4D40">
        <w:rPr>
          <w:rStyle w:val="eop"/>
          <w:rFonts w:ascii="Arial" w:hAnsi="Arial" w:cs="Arial"/>
          <w:b/>
          <w:bCs/>
        </w:rPr>
        <w:t xml:space="preserve">rranges </w:t>
      </w:r>
      <w:r w:rsidR="006072BC">
        <w:rPr>
          <w:rStyle w:val="eop"/>
          <w:rFonts w:ascii="Arial" w:hAnsi="Arial" w:cs="Arial"/>
          <w:b/>
          <w:bCs/>
        </w:rPr>
        <w:t xml:space="preserve">$25.5+M Sale of </w:t>
      </w:r>
      <w:r w:rsidRPr="00BC4D40">
        <w:rPr>
          <w:rStyle w:val="eop"/>
          <w:rFonts w:ascii="Arial" w:hAnsi="Arial" w:cs="Arial"/>
          <w:b/>
          <w:bCs/>
        </w:rPr>
        <w:t xml:space="preserve">Class A Multifamily Portfolio </w:t>
      </w:r>
      <w:r w:rsidR="006072BC">
        <w:rPr>
          <w:rStyle w:val="eop"/>
          <w:rFonts w:ascii="Arial" w:hAnsi="Arial" w:cs="Arial"/>
          <w:b/>
          <w:bCs/>
        </w:rPr>
        <w:t xml:space="preserve">concentrated in Woodbridge Township/Northern Middlesex County </w:t>
      </w:r>
    </w:p>
    <w:p w14:paraId="3D4B486B" w14:textId="582230CD" w:rsidR="00BC4D40" w:rsidRPr="00BC4D40" w:rsidRDefault="001E1355" w:rsidP="00BC4D40">
      <w:pPr>
        <w:pStyle w:val="paragraph"/>
        <w:spacing w:before="0" w:beforeAutospacing="0" w:after="0" w:afterAutospacing="0"/>
        <w:textAlignment w:val="baseline"/>
        <w:rPr>
          <w:rFonts w:ascii="Segoe UI" w:hAnsi="Segoe UI" w:cs="Segoe UI"/>
          <w:i/>
          <w:iCs/>
          <w:sz w:val="18"/>
          <w:szCs w:val="18"/>
        </w:rPr>
      </w:pPr>
      <w:r>
        <w:rPr>
          <w:rStyle w:val="eop"/>
          <w:rFonts w:ascii="Arial" w:hAnsi="Arial" w:cs="Arial"/>
          <w:i/>
          <w:iCs/>
        </w:rPr>
        <w:t xml:space="preserve">87 total </w:t>
      </w:r>
      <w:r w:rsidR="006072BC">
        <w:rPr>
          <w:rStyle w:val="eop"/>
          <w:rFonts w:ascii="Arial" w:hAnsi="Arial" w:cs="Arial"/>
          <w:i/>
          <w:iCs/>
        </w:rPr>
        <w:t>units span Avenel</w:t>
      </w:r>
      <w:r w:rsidR="00E36CB0">
        <w:rPr>
          <w:rStyle w:val="eop"/>
          <w:rFonts w:ascii="Arial" w:hAnsi="Arial" w:cs="Arial"/>
          <w:i/>
          <w:iCs/>
        </w:rPr>
        <w:t xml:space="preserve"> and</w:t>
      </w:r>
      <w:r>
        <w:rPr>
          <w:rStyle w:val="eop"/>
          <w:rFonts w:ascii="Arial" w:hAnsi="Arial" w:cs="Arial"/>
          <w:i/>
          <w:iCs/>
        </w:rPr>
        <w:t xml:space="preserve"> </w:t>
      </w:r>
      <w:r w:rsidR="004C5147">
        <w:rPr>
          <w:rStyle w:val="eop"/>
          <w:rFonts w:ascii="Arial" w:hAnsi="Arial" w:cs="Arial"/>
          <w:i/>
          <w:iCs/>
        </w:rPr>
        <w:t>Colonia</w:t>
      </w:r>
      <w:r w:rsidR="00E36CB0">
        <w:rPr>
          <w:rStyle w:val="eop"/>
          <w:rFonts w:ascii="Arial" w:hAnsi="Arial" w:cs="Arial"/>
          <w:i/>
          <w:iCs/>
        </w:rPr>
        <w:t xml:space="preserve"> </w:t>
      </w:r>
      <w:r w:rsidR="00AC7BBB">
        <w:rPr>
          <w:rStyle w:val="eop"/>
          <w:rFonts w:ascii="Arial" w:hAnsi="Arial" w:cs="Arial"/>
          <w:i/>
          <w:iCs/>
        </w:rPr>
        <w:t>n</w:t>
      </w:r>
      <w:r w:rsidR="00E36CB0">
        <w:rPr>
          <w:rStyle w:val="eop"/>
          <w:rFonts w:ascii="Arial" w:hAnsi="Arial" w:cs="Arial"/>
          <w:i/>
          <w:iCs/>
        </w:rPr>
        <w:t xml:space="preserve">eighborhoods </w:t>
      </w:r>
      <w:r>
        <w:rPr>
          <w:rStyle w:val="eop"/>
          <w:rFonts w:ascii="Arial" w:hAnsi="Arial" w:cs="Arial"/>
          <w:i/>
          <w:iCs/>
        </w:rPr>
        <w:t>a</w:t>
      </w:r>
      <w:r w:rsidR="00E36CB0">
        <w:rPr>
          <w:rStyle w:val="eop"/>
          <w:rFonts w:ascii="Arial" w:hAnsi="Arial" w:cs="Arial"/>
          <w:i/>
          <w:iCs/>
        </w:rPr>
        <w:t>s well as</w:t>
      </w:r>
      <w:r w:rsidR="006072BC">
        <w:rPr>
          <w:rStyle w:val="eop"/>
          <w:rFonts w:ascii="Arial" w:hAnsi="Arial" w:cs="Arial"/>
          <w:i/>
          <w:iCs/>
        </w:rPr>
        <w:t xml:space="preserve"> Rahway</w:t>
      </w:r>
    </w:p>
    <w:p w14:paraId="2961C635" w14:textId="77777777" w:rsidR="00BC4D40" w:rsidRDefault="00BC4D40" w:rsidP="00DB51C2">
      <w:pPr>
        <w:pStyle w:val="NoSpacing"/>
        <w:rPr>
          <w:b/>
          <w:bCs/>
        </w:rPr>
      </w:pPr>
    </w:p>
    <w:p w14:paraId="4D8C2449" w14:textId="33FA108D" w:rsidR="005B6621" w:rsidRDefault="00AC0250" w:rsidP="00DB51C2">
      <w:pPr>
        <w:pStyle w:val="NoSpacing"/>
      </w:pPr>
      <w:r w:rsidRPr="00FE2384">
        <w:rPr>
          <w:b/>
          <w:bCs/>
        </w:rPr>
        <w:t>Woodbridge</w:t>
      </w:r>
      <w:r w:rsidR="006072BC">
        <w:rPr>
          <w:b/>
          <w:bCs/>
        </w:rPr>
        <w:t xml:space="preserve"> Township</w:t>
      </w:r>
      <w:r w:rsidRPr="00FE2384">
        <w:rPr>
          <w:b/>
          <w:bCs/>
        </w:rPr>
        <w:t xml:space="preserve">, N.J., June </w:t>
      </w:r>
      <w:r w:rsidR="00AC7BBB">
        <w:rPr>
          <w:b/>
          <w:bCs/>
        </w:rPr>
        <w:t>4</w:t>
      </w:r>
      <w:r w:rsidRPr="00FE2384">
        <w:rPr>
          <w:b/>
          <w:bCs/>
        </w:rPr>
        <w:t>, 2020</w:t>
      </w:r>
      <w:r>
        <w:t xml:space="preserve"> – </w:t>
      </w:r>
      <w:hyperlink r:id="rId9" w:tgtFrame="_blank" w:history="1">
        <w:r w:rsidR="00F21595">
          <w:rPr>
            <w:rStyle w:val="normaltextrun"/>
            <w:rFonts w:cs="Arial"/>
            <w:color w:val="0563C1"/>
            <w:u w:val="single"/>
            <w:shd w:val="clear" w:color="auto" w:fill="FFFFFF"/>
          </w:rPr>
          <w:t>Gebroe-Hammer Associates</w:t>
        </w:r>
      </w:hyperlink>
      <w:r w:rsidR="00FE2384">
        <w:t xml:space="preserve"> has arranged</w:t>
      </w:r>
      <w:r w:rsidR="004C5147">
        <w:t xml:space="preserve"> the $25.5+M sale of a</w:t>
      </w:r>
      <w:r>
        <w:t xml:space="preserve"> </w:t>
      </w:r>
      <w:r w:rsidR="00FE2384">
        <w:t xml:space="preserve">Class A </w:t>
      </w:r>
      <w:r>
        <w:t xml:space="preserve">multifamily </w:t>
      </w:r>
      <w:r w:rsidR="00BC3AB3">
        <w:t>portfo</w:t>
      </w:r>
      <w:r w:rsidR="004C5147">
        <w:t xml:space="preserve">lio </w:t>
      </w:r>
      <w:r w:rsidR="006072BC">
        <w:t>involving</w:t>
      </w:r>
      <w:r w:rsidR="00FE2384">
        <w:t xml:space="preserve"> 87 luxury apartment-home and townhome rental</w:t>
      </w:r>
      <w:r w:rsidR="004C5147">
        <w:t xml:space="preserve"> </w:t>
      </w:r>
      <w:r w:rsidR="00FE2384">
        <w:t>units</w:t>
      </w:r>
      <w:r w:rsidR="004C5147">
        <w:t>, the majority of which are concentrated in Woodbridge Township’s Avenel and Colonia</w:t>
      </w:r>
      <w:r w:rsidR="004F33CE">
        <w:t xml:space="preserve"> neigborhoods</w:t>
      </w:r>
      <w:r w:rsidR="00FE2384">
        <w:t xml:space="preserve">. </w:t>
      </w:r>
      <w:r w:rsidR="00A72D9D">
        <w:t>Broken out into two separate trades, t</w:t>
      </w:r>
      <w:r w:rsidR="00FE2384">
        <w:t>he single unnamed seller was exclusively represented by Executive Vice President Niko Nicolaou</w:t>
      </w:r>
      <w:r w:rsidR="00263D47">
        <w:t xml:space="preserve"> in both transactions. </w:t>
      </w:r>
    </w:p>
    <w:p w14:paraId="2FA5091D" w14:textId="77777777" w:rsidR="005B6621" w:rsidRDefault="005B6621" w:rsidP="00DB51C2">
      <w:pPr>
        <w:pStyle w:val="NoSpacing"/>
      </w:pPr>
    </w:p>
    <w:p w14:paraId="677F3126" w14:textId="1458D9B7" w:rsidR="00263D47" w:rsidRDefault="00FE2384" w:rsidP="00DB51C2">
      <w:pPr>
        <w:pStyle w:val="NoSpacing"/>
      </w:pPr>
      <w:r>
        <w:t xml:space="preserve">Debbie Pomerantz, senior vice president, </w:t>
      </w:r>
      <w:r w:rsidR="00263D47">
        <w:t>and David Oropeza, executive managing director, procured the buyers of a five-building package and a single property</w:t>
      </w:r>
      <w:r w:rsidR="00F21595">
        <w:t xml:space="preserve"> sale</w:t>
      </w:r>
      <w:r w:rsidR="00263D47">
        <w:t>, respectively, as part of two separate 1031 Exchanges.</w:t>
      </w:r>
      <w:r w:rsidR="005B6621">
        <w:t xml:space="preserve"> The undisclosed buyers are both private investors.</w:t>
      </w:r>
    </w:p>
    <w:p w14:paraId="169AA0C7" w14:textId="4516C264" w:rsidR="00263D47" w:rsidRDefault="00263D47" w:rsidP="00DB51C2">
      <w:pPr>
        <w:pStyle w:val="NoSpacing"/>
      </w:pPr>
    </w:p>
    <w:p w14:paraId="152C56D7" w14:textId="7F7497BD" w:rsidR="00263D47" w:rsidRPr="00263D47" w:rsidRDefault="00263D47" w:rsidP="00263D47">
      <w:pPr>
        <w:pStyle w:val="NoSpacing"/>
      </w:pPr>
      <w:r w:rsidRPr="00263D47">
        <w:t>“</w:t>
      </w:r>
      <w:r w:rsidR="004C5147">
        <w:t>Marketed as the</w:t>
      </w:r>
      <w:r>
        <w:t xml:space="preserve"> Metro</w:t>
      </w:r>
      <w:r w:rsidR="00A72D9D">
        <w:t>p</w:t>
      </w:r>
      <w:r>
        <w:t>ark</w:t>
      </w:r>
      <w:r w:rsidRPr="00263D47">
        <w:t xml:space="preserve"> Portfolio</w:t>
      </w:r>
      <w:r w:rsidR="004C5147">
        <w:t xml:space="preserve"> for its proximity to the transit hub that bears the same name, these buildings</w:t>
      </w:r>
      <w:r>
        <w:t xml:space="preserve"> presented both buyers with an extremely</w:t>
      </w:r>
      <w:r w:rsidRPr="00263D47">
        <w:t xml:space="preserve"> </w:t>
      </w:r>
      <w:r>
        <w:t xml:space="preserve">rare, </w:t>
      </w:r>
      <w:r w:rsidRPr="00263D47">
        <w:t xml:space="preserve">unique-to-market </w:t>
      </w:r>
      <w:r>
        <w:t>opportunity to acquire one or more</w:t>
      </w:r>
      <w:r w:rsidRPr="00263D47">
        <w:t xml:space="preserve"> of </w:t>
      </w:r>
      <w:r>
        <w:t xml:space="preserve">the </w:t>
      </w:r>
      <w:r w:rsidRPr="00263D47">
        <w:t xml:space="preserve">six newly-constructed buildings </w:t>
      </w:r>
      <w:r>
        <w:t xml:space="preserve">from the original developer,” said Nicolaou. “This </w:t>
      </w:r>
      <w:r w:rsidR="00E829BD">
        <w:t xml:space="preserve">well-connected </w:t>
      </w:r>
      <w:r w:rsidR="00EE3195">
        <w:t xml:space="preserve">transit </w:t>
      </w:r>
      <w:r w:rsidR="00E829BD">
        <w:t xml:space="preserve">and active </w:t>
      </w:r>
      <w:r>
        <w:t>telecommuter-frien</w:t>
      </w:r>
      <w:r w:rsidR="00A72D9D">
        <w:t>d</w:t>
      </w:r>
      <w:r>
        <w:t>ly</w:t>
      </w:r>
      <w:r w:rsidR="00A72D9D">
        <w:t xml:space="preserve"> corridor has been and will continue to be favored by a fundamentally stable tenant base of executives, managers and professionals employed by nearby Fortune 500 companies and in the health, science and math fields.” </w:t>
      </w:r>
      <w:r>
        <w:t xml:space="preserve">  </w:t>
      </w:r>
    </w:p>
    <w:p w14:paraId="6E8535F5" w14:textId="1E8B2D91" w:rsidR="00263D47" w:rsidRDefault="00263D47" w:rsidP="00DB51C2">
      <w:pPr>
        <w:pStyle w:val="NoSpacing"/>
      </w:pPr>
    </w:p>
    <w:p w14:paraId="45E6A93C" w14:textId="39B9D754" w:rsidR="00E829BD" w:rsidRDefault="00EE3195" w:rsidP="00A72D9D">
      <w:pPr>
        <w:pStyle w:val="NoSpacing"/>
      </w:pPr>
      <w:r>
        <w:t>Of the two sales, t</w:t>
      </w:r>
      <w:r w:rsidR="00A72D9D">
        <w:t>he larger involved 72 units</w:t>
      </w:r>
      <w:r w:rsidR="00E829BD">
        <w:t xml:space="preserve"> </w:t>
      </w:r>
      <w:r w:rsidR="00A72D9D">
        <w:t>sold for $2</w:t>
      </w:r>
      <w:r w:rsidR="00F21595">
        <w:t>1.3M.</w:t>
      </w:r>
      <w:r w:rsidR="00E829BD">
        <w:t xml:space="preserve"> Financing in the transaction was secured by Brad Domenico, partner, of Progress Capital based in Tinton Falls, N.J.</w:t>
      </w:r>
    </w:p>
    <w:p w14:paraId="74C9C047" w14:textId="77777777" w:rsidR="00E829BD" w:rsidRDefault="00E829BD" w:rsidP="00A72D9D">
      <w:pPr>
        <w:pStyle w:val="NoSpacing"/>
      </w:pPr>
    </w:p>
    <w:p w14:paraId="0CBDB7DE" w14:textId="4CFAA165" w:rsidR="00A72D9D" w:rsidRDefault="00E829BD" w:rsidP="00A72D9D">
      <w:pPr>
        <w:pStyle w:val="NoSpacing"/>
      </w:pPr>
      <w:r>
        <w:t>T</w:t>
      </w:r>
      <w:r w:rsidR="00A72D9D">
        <w:t xml:space="preserve">he </w:t>
      </w:r>
      <w:r>
        <w:t xml:space="preserve">portfolio included the following </w:t>
      </w:r>
      <w:r w:rsidR="00A72D9D">
        <w:t>two- or three-story single-building complexe</w:t>
      </w:r>
      <w:r>
        <w:t xml:space="preserve">s </w:t>
      </w:r>
      <w:r w:rsidR="00A72D9D">
        <w:t>built between 2013 and 2016</w:t>
      </w:r>
      <w:r>
        <w:t xml:space="preserve">. Each offers spacious </w:t>
      </w:r>
      <w:r w:rsidR="00681EAB">
        <w:t>one- or two-bedroom layouts</w:t>
      </w:r>
      <w:r>
        <w:t xml:space="preserve"> as noted</w:t>
      </w:r>
      <w:r w:rsidR="00681EAB">
        <w:t>:</w:t>
      </w:r>
    </w:p>
    <w:p w14:paraId="2E7E31CB" w14:textId="758DB5A1" w:rsidR="00681EAB" w:rsidRDefault="00681EAB" w:rsidP="00A72D9D">
      <w:pPr>
        <w:pStyle w:val="NoSpacing"/>
      </w:pPr>
    </w:p>
    <w:p w14:paraId="70A1311C" w14:textId="73D922A6" w:rsidR="00681EAB" w:rsidRDefault="00E829BD" w:rsidP="00681EAB">
      <w:pPr>
        <w:pStyle w:val="NoSpacing"/>
        <w:numPr>
          <w:ilvl w:val="1"/>
          <w:numId w:val="3"/>
        </w:numPr>
      </w:pPr>
      <w:r>
        <w:t xml:space="preserve">27 units at </w:t>
      </w:r>
      <w:r w:rsidR="00681EAB">
        <w:t>Crystal Place,</w:t>
      </w:r>
      <w:r>
        <w:t xml:space="preserve"> </w:t>
      </w:r>
      <w:r w:rsidR="00681EAB">
        <w:t>1400 St. George</w:t>
      </w:r>
      <w:r w:rsidR="000A55A1">
        <w:t>s</w:t>
      </w:r>
      <w:r w:rsidR="00681EAB">
        <w:t xml:space="preserve"> Ave., in the Avenel section of Woodbridge</w:t>
      </w:r>
      <w:r>
        <w:t xml:space="preserve"> (all 2BR/2 Bath)</w:t>
      </w:r>
      <w:r w:rsidR="005B6621">
        <w:t xml:space="preserve"> – Seller: Crystal Place LLC</w:t>
      </w:r>
    </w:p>
    <w:p w14:paraId="72E60032" w14:textId="0D8740F0" w:rsidR="00681EAB" w:rsidRDefault="00E829BD" w:rsidP="00681EAB">
      <w:pPr>
        <w:pStyle w:val="NoSpacing"/>
        <w:numPr>
          <w:ilvl w:val="1"/>
          <w:numId w:val="3"/>
        </w:numPr>
      </w:pPr>
      <w:r>
        <w:t xml:space="preserve">20 units at </w:t>
      </w:r>
      <w:r w:rsidR="00681EAB">
        <w:t>Two Oaks, 475 Avenel Ave., also in the Avenel section of Woodbridge</w:t>
      </w:r>
      <w:r>
        <w:t xml:space="preserve"> (1BR/2 Bath and 2BR/2 Bath)</w:t>
      </w:r>
      <w:r w:rsidR="005B6621">
        <w:t xml:space="preserve"> – Seller: 2 Oaks LLC</w:t>
      </w:r>
    </w:p>
    <w:p w14:paraId="7CA27645" w14:textId="1CD7D9F7" w:rsidR="00681EAB" w:rsidRDefault="00E829BD" w:rsidP="00681EAB">
      <w:pPr>
        <w:pStyle w:val="NoSpacing"/>
        <w:numPr>
          <w:ilvl w:val="1"/>
          <w:numId w:val="3"/>
        </w:numPr>
      </w:pPr>
      <w:r>
        <w:lastRenderedPageBreak/>
        <w:t xml:space="preserve">9 units at </w:t>
      </w:r>
      <w:r w:rsidR="00681EAB">
        <w:t>Piper Avenue Townhomes, 151 Piper Ave., also in the Avenel section of Woodbridge</w:t>
      </w:r>
      <w:r>
        <w:t xml:space="preserve"> (all 2BR/1 Bath)</w:t>
      </w:r>
      <w:r w:rsidR="005B6621">
        <w:t xml:space="preserve"> – Seller: Piper Place LLC</w:t>
      </w:r>
    </w:p>
    <w:p w14:paraId="7FA03BDC" w14:textId="1473863C" w:rsidR="00681EAB" w:rsidRDefault="00E829BD" w:rsidP="00681EAB">
      <w:pPr>
        <w:pStyle w:val="NoSpacing"/>
        <w:numPr>
          <w:ilvl w:val="1"/>
          <w:numId w:val="3"/>
        </w:numPr>
      </w:pPr>
      <w:r>
        <w:t xml:space="preserve">6 units at </w:t>
      </w:r>
      <w:r w:rsidR="00681EAB">
        <w:t>Georgetown Townhomes, 1299 St. George</w:t>
      </w:r>
      <w:r w:rsidR="000A55A1">
        <w:t>s</w:t>
      </w:r>
      <w:r w:rsidR="00681EAB">
        <w:t xml:space="preserve"> Ave., in the Colonia section of Woodbridge</w:t>
      </w:r>
      <w:r>
        <w:t xml:space="preserve"> (all 2BR/2.5 Bath)</w:t>
      </w:r>
      <w:r w:rsidR="005B6621">
        <w:t xml:space="preserve"> – Seller: 1299 George LLC</w:t>
      </w:r>
    </w:p>
    <w:p w14:paraId="092939DF" w14:textId="3EE03864" w:rsidR="005B6621" w:rsidRDefault="00E829BD" w:rsidP="005B6621">
      <w:pPr>
        <w:pStyle w:val="NoSpacing"/>
        <w:numPr>
          <w:ilvl w:val="1"/>
          <w:numId w:val="3"/>
        </w:numPr>
      </w:pPr>
      <w:r>
        <w:t xml:space="preserve">10 units at </w:t>
      </w:r>
      <w:r w:rsidR="00681EAB">
        <w:t>Brookside Court,</w:t>
      </w:r>
      <w:r>
        <w:t xml:space="preserve"> </w:t>
      </w:r>
      <w:r w:rsidR="00681EAB">
        <w:t xml:space="preserve">195 West Scott Ave., in the </w:t>
      </w:r>
      <w:r w:rsidR="00681EAB" w:rsidRPr="001B36CE">
        <w:t>northernmost neigh</w:t>
      </w:r>
      <w:r w:rsidR="00681EAB">
        <w:t>b</w:t>
      </w:r>
      <w:r w:rsidR="00681EAB" w:rsidRPr="001B36CE">
        <w:t>orhood of Rahway</w:t>
      </w:r>
      <w:r>
        <w:t xml:space="preserve"> (all 2BR/1 Bath)</w:t>
      </w:r>
      <w:r w:rsidR="005B6621">
        <w:t xml:space="preserve"> – Seller: 197 West Scott Avenue LLC</w:t>
      </w:r>
    </w:p>
    <w:p w14:paraId="4BE59A70" w14:textId="564CE91C" w:rsidR="00681EAB" w:rsidRDefault="00681EAB" w:rsidP="00681EAB">
      <w:pPr>
        <w:pStyle w:val="NoSpacing"/>
      </w:pPr>
    </w:p>
    <w:p w14:paraId="02843768" w14:textId="25558B6E" w:rsidR="00F21595" w:rsidRDefault="00681EAB" w:rsidP="00681EAB">
      <w:pPr>
        <w:pStyle w:val="NoSpacing"/>
      </w:pPr>
      <w:r>
        <w:t>“The</w:t>
      </w:r>
      <w:r w:rsidR="00017A14">
        <w:t>se five first-class buildings aligned with the</w:t>
      </w:r>
      <w:r>
        <w:t xml:space="preserve"> </w:t>
      </w:r>
      <w:r w:rsidR="00017A14">
        <w:t xml:space="preserve">buyer’s 1031 Exchange </w:t>
      </w:r>
      <w:r w:rsidR="00017A14" w:rsidRPr="00F95980">
        <w:t xml:space="preserve">needs </w:t>
      </w:r>
      <w:r w:rsidR="005B7F4F">
        <w:t xml:space="preserve">and had tremendous appeal </w:t>
      </w:r>
      <w:r w:rsidR="00F95980">
        <w:t>based on</w:t>
      </w:r>
      <w:r w:rsidR="00017A14">
        <w:t xml:space="preserve"> their luxury, style and comfort – all of which resonate now more than ever with tenants and investors alike,” said Pomerantz.</w:t>
      </w:r>
      <w:r w:rsidR="00AD5A29">
        <w:t xml:space="preserve"> “Neighborhood amenities also are abundant and include sidewalk dining and takeout restaurants, convenience stores, hardware and auto repair shops and convenient highway and roadway connectivity.”</w:t>
      </w:r>
      <w:r w:rsidR="00017A14">
        <w:t xml:space="preserve"> </w:t>
      </w:r>
    </w:p>
    <w:p w14:paraId="63B069F8" w14:textId="77777777" w:rsidR="00AD5A29" w:rsidRDefault="00AD5A29" w:rsidP="00681EAB">
      <w:pPr>
        <w:pStyle w:val="NoSpacing"/>
      </w:pPr>
    </w:p>
    <w:p w14:paraId="0037578E" w14:textId="5C156391" w:rsidR="00DB51C2" w:rsidRDefault="00681EAB" w:rsidP="00681EAB">
      <w:pPr>
        <w:pStyle w:val="NoSpacing"/>
      </w:pPr>
      <w:r>
        <w:t xml:space="preserve">In </w:t>
      </w:r>
      <w:r w:rsidR="00AD5A29">
        <w:t>the second</w:t>
      </w:r>
      <w:r>
        <w:t xml:space="preserve"> transaction</w:t>
      </w:r>
      <w:r w:rsidR="00AD5A29">
        <w:t>, which</w:t>
      </w:r>
      <w:r>
        <w:t xml:space="preserve"> involv</w:t>
      </w:r>
      <w:r w:rsidR="00AD5A29">
        <w:t>ed</w:t>
      </w:r>
      <w:r>
        <w:t xml:space="preserve"> a sixth property, The Boulevard </w:t>
      </w:r>
      <w:r w:rsidR="00AD5A29">
        <w:t xml:space="preserve">Apartments </w:t>
      </w:r>
      <w:r>
        <w:t xml:space="preserve">sold for $4.2M. Located at </w:t>
      </w:r>
      <w:r w:rsidR="00DB51C2">
        <w:t>345 Edgerton Blvd.</w:t>
      </w:r>
      <w:r>
        <w:t xml:space="preserve"> and centrally situated in the </w:t>
      </w:r>
      <w:r w:rsidR="00DB51C2">
        <w:t>Avenel section of Woodbridge</w:t>
      </w:r>
      <w:r>
        <w:t>, the three-story property features</w:t>
      </w:r>
      <w:r w:rsidR="00DB51C2">
        <w:t xml:space="preserve"> 15 units </w:t>
      </w:r>
      <w:r>
        <w:t xml:space="preserve">offering a mix of </w:t>
      </w:r>
      <w:r w:rsidR="00DB51C2">
        <w:t>2BR/1 Bath and 2BR/2</w:t>
      </w:r>
      <w:r w:rsidR="003F69D0">
        <w:t xml:space="preserve"> </w:t>
      </w:r>
      <w:r w:rsidR="00DB51C2">
        <w:t>Bath</w:t>
      </w:r>
      <w:r>
        <w:t xml:space="preserve"> floorplans. </w:t>
      </w:r>
      <w:r w:rsidR="005B6621">
        <w:t xml:space="preserve">The seller was 345 Edgerton Boulevard LLC and the buyer is an unnamed private investor. </w:t>
      </w:r>
    </w:p>
    <w:p w14:paraId="3A6A320C" w14:textId="77777777" w:rsidR="005B6621" w:rsidRDefault="005B6621" w:rsidP="00681EAB">
      <w:pPr>
        <w:pStyle w:val="NoSpacing"/>
      </w:pPr>
    </w:p>
    <w:p w14:paraId="7E73A53C" w14:textId="5B4326C3" w:rsidR="00BC4D40" w:rsidRDefault="00681EAB" w:rsidP="00AD5A29">
      <w:pPr>
        <w:pStyle w:val="NoSpacing"/>
      </w:pPr>
      <w:r w:rsidRPr="00AD5A29">
        <w:t xml:space="preserve">“The buyer was extremely interested in </w:t>
      </w:r>
      <w:r w:rsidR="00F5185B">
        <w:t>The Boulevard</w:t>
      </w:r>
      <w:r w:rsidRPr="00AD5A29">
        <w:t xml:space="preserve"> because of its location</w:t>
      </w:r>
      <w:r w:rsidR="00EE3195">
        <w:t xml:space="preserve"> </w:t>
      </w:r>
      <w:r w:rsidR="00F5185B">
        <w:t>nestled between</w:t>
      </w:r>
      <w:r w:rsidR="00AD5A29" w:rsidRPr="00AD5A29">
        <w:t xml:space="preserve"> small municipalities </w:t>
      </w:r>
      <w:r w:rsidR="00AD5A29">
        <w:t>and walkable ‘</w:t>
      </w:r>
      <w:r w:rsidR="00AD5A29" w:rsidRPr="00AD5A29">
        <w:t>urban</w:t>
      </w:r>
      <w:r w:rsidR="00AD5A29">
        <w:t>esque’</w:t>
      </w:r>
      <w:r w:rsidR="00AD5A29" w:rsidRPr="00AD5A29">
        <w:t xml:space="preserve"> centers</w:t>
      </w:r>
      <w:r w:rsidR="00AD5A29">
        <w:t>,” said Oropeza.</w:t>
      </w:r>
      <w:r w:rsidR="00AD5A29" w:rsidRPr="00AD5A29">
        <w:t xml:space="preserve"> </w:t>
      </w:r>
      <w:r w:rsidR="00AD5A29">
        <w:t xml:space="preserve">“The region’s </w:t>
      </w:r>
      <w:r w:rsidR="00AD5A29" w:rsidRPr="00AD5A29">
        <w:t xml:space="preserve">award-winning schools and </w:t>
      </w:r>
      <w:r w:rsidR="00AD5A29">
        <w:t xml:space="preserve">a </w:t>
      </w:r>
      <w:r w:rsidR="00AD5A29" w:rsidRPr="00AD5A29">
        <w:t>highly educated/skilled workforce</w:t>
      </w:r>
      <w:r w:rsidR="00AD5A29">
        <w:t xml:space="preserve"> only serve to </w:t>
      </w:r>
      <w:r w:rsidR="00EE3195">
        <w:t>fortify</w:t>
      </w:r>
      <w:r w:rsidR="00AD5A29">
        <w:t xml:space="preserve"> </w:t>
      </w:r>
      <w:r w:rsidR="00BC4D40">
        <w:t>an already affluent tenant pipeline</w:t>
      </w:r>
      <w:r w:rsidR="00EE3195">
        <w:t xml:space="preserve"> that</w:t>
      </w:r>
      <w:r w:rsidR="00BC4D40">
        <w:t xml:space="preserve"> favor</w:t>
      </w:r>
      <w:r w:rsidR="00EE3195">
        <w:t>s</w:t>
      </w:r>
      <w:r w:rsidR="00BC4D40">
        <w:t xml:space="preserve"> Class A multifamily product.”</w:t>
      </w:r>
    </w:p>
    <w:p w14:paraId="0757E1B3" w14:textId="77777777" w:rsidR="00F21595" w:rsidRDefault="00F21595" w:rsidP="00F2159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17A5676" w14:textId="77777777" w:rsidR="00F21595" w:rsidRDefault="00F21595" w:rsidP="00F215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Since 1975, Gebroe-Hammer’s brokerage activities have concentrated on all multifamily types including Class A, B and C high-rise and garden-apartment properties. While initially focusing on New Jersey, the Livingston, N.J.-based firm has evolved during the past 45 years to also dominate the northeastern Pennsylvania and New York State submarkets as well as represent client interests nationally. Widely recognized for its consistent sales performance, the firm is a 16-time CoStar Power Broker and is credited with arranging the largest portfolio sale in 2019 for the MidAtlantic Region and in New Jersey.</w:t>
      </w:r>
      <w:r>
        <w:rPr>
          <w:rStyle w:val="eop"/>
          <w:rFonts w:ascii="Arial" w:hAnsi="Arial" w:cs="Arial"/>
        </w:rPr>
        <w:t> </w:t>
      </w:r>
    </w:p>
    <w:p w14:paraId="5D53BCD0" w14:textId="77777777" w:rsidR="00F21595" w:rsidRDefault="00F21595" w:rsidP="00F2159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07F707E" w14:textId="77777777" w:rsidR="00F21595" w:rsidRDefault="00F21595" w:rsidP="00F2159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w:t>
      </w:r>
      <w:r>
        <w:rPr>
          <w:rStyle w:val="eop"/>
          <w:rFonts w:ascii="Arial" w:hAnsi="Arial" w:cs="Arial"/>
        </w:rPr>
        <w:t> </w:t>
      </w:r>
    </w:p>
    <w:p w14:paraId="13079E47" w14:textId="334223B2" w:rsidR="00AD5A29" w:rsidRPr="00AD5A29" w:rsidRDefault="00AD5A29" w:rsidP="00AD5A29">
      <w:pPr>
        <w:pStyle w:val="NoSpacing"/>
      </w:pPr>
    </w:p>
    <w:p w14:paraId="264FBA59" w14:textId="77777777" w:rsidR="00AD5A29" w:rsidRDefault="00AD5A29" w:rsidP="00AD5A29">
      <w:pPr>
        <w:pStyle w:val="NoSpacing"/>
      </w:pPr>
    </w:p>
    <w:p w14:paraId="3CD8FF14" w14:textId="77777777" w:rsidR="000A72EE" w:rsidRPr="00DB51C2" w:rsidRDefault="000A72EE" w:rsidP="00DB51C2">
      <w:pPr>
        <w:pStyle w:val="NoSpacing"/>
      </w:pPr>
    </w:p>
    <w:sectPr w:rsidR="000A72EE" w:rsidRPr="00DB5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opia">
    <w:altName w:val="Utopia"/>
    <w:panose1 w:val="00000000000000000000"/>
    <w:charset w:val="00"/>
    <w:family w:val="roman"/>
    <w:notTrueType/>
    <w:pitch w:val="default"/>
    <w:sig w:usb0="00000003" w:usb1="00000000" w:usb2="00000000" w:usb3="00000000" w:csb0="00000001" w:csb1="00000000"/>
  </w:font>
  <w:font w:name="TradeGoth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A5F"/>
    <w:multiLevelType w:val="hybridMultilevel"/>
    <w:tmpl w:val="32E00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D696B"/>
    <w:multiLevelType w:val="hybridMultilevel"/>
    <w:tmpl w:val="7804AA24"/>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D06E2"/>
    <w:multiLevelType w:val="hybridMultilevel"/>
    <w:tmpl w:val="975E5C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EE"/>
    <w:rsid w:val="00017A14"/>
    <w:rsid w:val="000A55A1"/>
    <w:rsid w:val="000A72EE"/>
    <w:rsid w:val="0014225C"/>
    <w:rsid w:val="00146B09"/>
    <w:rsid w:val="001B36CE"/>
    <w:rsid w:val="001E1355"/>
    <w:rsid w:val="00263D47"/>
    <w:rsid w:val="00277B8D"/>
    <w:rsid w:val="003F69D0"/>
    <w:rsid w:val="004B1509"/>
    <w:rsid w:val="004C5147"/>
    <w:rsid w:val="004F33CE"/>
    <w:rsid w:val="00543B3C"/>
    <w:rsid w:val="005B6621"/>
    <w:rsid w:val="005B7F4F"/>
    <w:rsid w:val="005F1595"/>
    <w:rsid w:val="006072BC"/>
    <w:rsid w:val="00681EAB"/>
    <w:rsid w:val="006B619F"/>
    <w:rsid w:val="006E4433"/>
    <w:rsid w:val="009A2EF7"/>
    <w:rsid w:val="00A72D9D"/>
    <w:rsid w:val="00AC0250"/>
    <w:rsid w:val="00AC1285"/>
    <w:rsid w:val="00AC7BBB"/>
    <w:rsid w:val="00AD5A29"/>
    <w:rsid w:val="00BC3AB3"/>
    <w:rsid w:val="00BC4D40"/>
    <w:rsid w:val="00D022BF"/>
    <w:rsid w:val="00DB51C2"/>
    <w:rsid w:val="00E36CB0"/>
    <w:rsid w:val="00E657DF"/>
    <w:rsid w:val="00E829BD"/>
    <w:rsid w:val="00EE3195"/>
    <w:rsid w:val="00F21595"/>
    <w:rsid w:val="00F5185B"/>
    <w:rsid w:val="00F95980"/>
    <w:rsid w:val="00FA4550"/>
    <w:rsid w:val="00FE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E39D"/>
  <w15:chartTrackingRefBased/>
  <w15:docId w15:val="{077E18A1-45C8-424D-A774-A2044E5D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2EE"/>
    <w:pPr>
      <w:autoSpaceDE w:val="0"/>
      <w:autoSpaceDN w:val="0"/>
      <w:adjustRightInd w:val="0"/>
      <w:spacing w:after="0" w:line="240" w:lineRule="auto"/>
    </w:pPr>
    <w:rPr>
      <w:rFonts w:ascii="Utopia" w:hAnsi="Utopia" w:cs="Utopia"/>
      <w:color w:val="000000"/>
      <w:szCs w:val="24"/>
    </w:rPr>
  </w:style>
  <w:style w:type="paragraph" w:customStyle="1" w:styleId="Pa20">
    <w:name w:val="Pa20"/>
    <w:basedOn w:val="Default"/>
    <w:next w:val="Default"/>
    <w:uiPriority w:val="99"/>
    <w:rsid w:val="000A72EE"/>
    <w:pPr>
      <w:spacing w:line="201" w:lineRule="atLeast"/>
    </w:pPr>
    <w:rPr>
      <w:rFonts w:ascii="TradeGothic" w:hAnsi="TradeGothic" w:cstheme="minorBidi"/>
      <w:color w:val="auto"/>
    </w:rPr>
  </w:style>
  <w:style w:type="character" w:customStyle="1" w:styleId="A3">
    <w:name w:val="A3"/>
    <w:uiPriority w:val="99"/>
    <w:rsid w:val="000A72EE"/>
    <w:rPr>
      <w:rFonts w:cs="TradeGothic"/>
      <w:color w:val="211D1E"/>
      <w:sz w:val="22"/>
      <w:szCs w:val="22"/>
    </w:rPr>
  </w:style>
  <w:style w:type="paragraph" w:styleId="NoSpacing">
    <w:name w:val="No Spacing"/>
    <w:uiPriority w:val="1"/>
    <w:qFormat/>
    <w:rsid w:val="00DB51C2"/>
    <w:pPr>
      <w:spacing w:after="0" w:line="240" w:lineRule="auto"/>
    </w:pPr>
  </w:style>
  <w:style w:type="character" w:customStyle="1" w:styleId="A10">
    <w:name w:val="A10"/>
    <w:uiPriority w:val="99"/>
    <w:rsid w:val="00263D47"/>
    <w:rPr>
      <w:rFonts w:cs="Utopia"/>
      <w:color w:val="000000"/>
    </w:rPr>
  </w:style>
  <w:style w:type="paragraph" w:customStyle="1" w:styleId="paragraph">
    <w:name w:val="paragraph"/>
    <w:basedOn w:val="Normal"/>
    <w:rsid w:val="00BC4D4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BC4D40"/>
  </w:style>
  <w:style w:type="character" w:customStyle="1" w:styleId="eop">
    <w:name w:val="eop"/>
    <w:basedOn w:val="DefaultParagraphFont"/>
    <w:rsid w:val="00BC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943911">
      <w:bodyDiv w:val="1"/>
      <w:marLeft w:val="0"/>
      <w:marRight w:val="0"/>
      <w:marTop w:val="0"/>
      <w:marBottom w:val="0"/>
      <w:divBdr>
        <w:top w:val="none" w:sz="0" w:space="0" w:color="auto"/>
        <w:left w:val="none" w:sz="0" w:space="0" w:color="auto"/>
        <w:bottom w:val="none" w:sz="0" w:space="0" w:color="auto"/>
        <w:right w:val="none" w:sz="0" w:space="0" w:color="auto"/>
      </w:divBdr>
    </w:div>
    <w:div w:id="1294336284">
      <w:bodyDiv w:val="1"/>
      <w:marLeft w:val="0"/>
      <w:marRight w:val="0"/>
      <w:marTop w:val="0"/>
      <w:marBottom w:val="0"/>
      <w:divBdr>
        <w:top w:val="none" w:sz="0" w:space="0" w:color="auto"/>
        <w:left w:val="none" w:sz="0" w:space="0" w:color="auto"/>
        <w:bottom w:val="none" w:sz="0" w:space="0" w:color="auto"/>
        <w:right w:val="none" w:sz="0" w:space="0" w:color="auto"/>
      </w:divBdr>
      <w:divsChild>
        <w:div w:id="522281932">
          <w:marLeft w:val="0"/>
          <w:marRight w:val="0"/>
          <w:marTop w:val="0"/>
          <w:marBottom w:val="0"/>
          <w:divBdr>
            <w:top w:val="none" w:sz="0" w:space="0" w:color="auto"/>
            <w:left w:val="none" w:sz="0" w:space="0" w:color="auto"/>
            <w:bottom w:val="none" w:sz="0" w:space="0" w:color="auto"/>
            <w:right w:val="none" w:sz="0" w:space="0" w:color="auto"/>
          </w:divBdr>
        </w:div>
        <w:div w:id="889418108">
          <w:marLeft w:val="0"/>
          <w:marRight w:val="0"/>
          <w:marTop w:val="0"/>
          <w:marBottom w:val="0"/>
          <w:divBdr>
            <w:top w:val="none" w:sz="0" w:space="0" w:color="auto"/>
            <w:left w:val="none" w:sz="0" w:space="0" w:color="auto"/>
            <w:bottom w:val="none" w:sz="0" w:space="0" w:color="auto"/>
            <w:right w:val="none" w:sz="0" w:space="0" w:color="auto"/>
          </w:divBdr>
        </w:div>
        <w:div w:id="1265648883">
          <w:marLeft w:val="0"/>
          <w:marRight w:val="0"/>
          <w:marTop w:val="0"/>
          <w:marBottom w:val="0"/>
          <w:divBdr>
            <w:top w:val="none" w:sz="0" w:space="0" w:color="auto"/>
            <w:left w:val="none" w:sz="0" w:space="0" w:color="auto"/>
            <w:bottom w:val="none" w:sz="0" w:space="0" w:color="auto"/>
            <w:right w:val="none" w:sz="0" w:space="0" w:color="auto"/>
          </w:divBdr>
        </w:div>
        <w:div w:id="926500054">
          <w:marLeft w:val="0"/>
          <w:marRight w:val="0"/>
          <w:marTop w:val="0"/>
          <w:marBottom w:val="0"/>
          <w:divBdr>
            <w:top w:val="none" w:sz="0" w:space="0" w:color="auto"/>
            <w:left w:val="none" w:sz="0" w:space="0" w:color="auto"/>
            <w:bottom w:val="none" w:sz="0" w:space="0" w:color="auto"/>
            <w:right w:val="none" w:sz="0" w:space="0" w:color="auto"/>
          </w:divBdr>
        </w:div>
        <w:div w:id="1898055370">
          <w:marLeft w:val="0"/>
          <w:marRight w:val="0"/>
          <w:marTop w:val="0"/>
          <w:marBottom w:val="0"/>
          <w:divBdr>
            <w:top w:val="none" w:sz="0" w:space="0" w:color="auto"/>
            <w:left w:val="none" w:sz="0" w:space="0" w:color="auto"/>
            <w:bottom w:val="none" w:sz="0" w:space="0" w:color="auto"/>
            <w:right w:val="none" w:sz="0" w:space="0" w:color="auto"/>
          </w:divBdr>
        </w:div>
        <w:div w:id="2056662132">
          <w:marLeft w:val="0"/>
          <w:marRight w:val="0"/>
          <w:marTop w:val="0"/>
          <w:marBottom w:val="0"/>
          <w:divBdr>
            <w:top w:val="none" w:sz="0" w:space="0" w:color="auto"/>
            <w:left w:val="none" w:sz="0" w:space="0" w:color="auto"/>
            <w:bottom w:val="none" w:sz="0" w:space="0" w:color="auto"/>
            <w:right w:val="none" w:sz="0" w:space="0" w:color="auto"/>
          </w:divBdr>
        </w:div>
        <w:div w:id="1901095557">
          <w:marLeft w:val="0"/>
          <w:marRight w:val="0"/>
          <w:marTop w:val="0"/>
          <w:marBottom w:val="0"/>
          <w:divBdr>
            <w:top w:val="none" w:sz="0" w:space="0" w:color="auto"/>
            <w:left w:val="none" w:sz="0" w:space="0" w:color="auto"/>
            <w:bottom w:val="none" w:sz="0" w:space="0" w:color="auto"/>
            <w:right w:val="none" w:sz="0" w:space="0" w:color="auto"/>
          </w:divBdr>
        </w:div>
        <w:div w:id="720137716">
          <w:marLeft w:val="0"/>
          <w:marRight w:val="0"/>
          <w:marTop w:val="0"/>
          <w:marBottom w:val="0"/>
          <w:divBdr>
            <w:top w:val="none" w:sz="0" w:space="0" w:color="auto"/>
            <w:left w:val="none" w:sz="0" w:space="0" w:color="auto"/>
            <w:bottom w:val="none" w:sz="0" w:space="0" w:color="auto"/>
            <w:right w:val="none" w:sz="0" w:space="0" w:color="auto"/>
          </w:divBdr>
        </w:div>
      </w:divsChild>
    </w:div>
    <w:div w:id="1656644093">
      <w:bodyDiv w:val="1"/>
      <w:marLeft w:val="0"/>
      <w:marRight w:val="0"/>
      <w:marTop w:val="0"/>
      <w:marBottom w:val="0"/>
      <w:divBdr>
        <w:top w:val="none" w:sz="0" w:space="0" w:color="auto"/>
        <w:left w:val="none" w:sz="0" w:space="0" w:color="auto"/>
        <w:bottom w:val="none" w:sz="0" w:space="0" w:color="auto"/>
        <w:right w:val="none" w:sz="0" w:space="0" w:color="auto"/>
      </w:divBdr>
    </w:div>
    <w:div w:id="1751348683">
      <w:bodyDiv w:val="1"/>
      <w:marLeft w:val="0"/>
      <w:marRight w:val="0"/>
      <w:marTop w:val="0"/>
      <w:marBottom w:val="0"/>
      <w:divBdr>
        <w:top w:val="none" w:sz="0" w:space="0" w:color="auto"/>
        <w:left w:val="none" w:sz="0" w:space="0" w:color="auto"/>
        <w:bottom w:val="none" w:sz="0" w:space="0" w:color="auto"/>
        <w:right w:val="none" w:sz="0" w:space="0" w:color="auto"/>
      </w:divBdr>
      <w:divsChild>
        <w:div w:id="1060250355">
          <w:marLeft w:val="0"/>
          <w:marRight w:val="0"/>
          <w:marTop w:val="0"/>
          <w:marBottom w:val="0"/>
          <w:divBdr>
            <w:top w:val="none" w:sz="0" w:space="0" w:color="auto"/>
            <w:left w:val="none" w:sz="0" w:space="0" w:color="auto"/>
            <w:bottom w:val="none" w:sz="0" w:space="0" w:color="auto"/>
            <w:right w:val="none" w:sz="0" w:space="0" w:color="auto"/>
          </w:divBdr>
        </w:div>
        <w:div w:id="1281766568">
          <w:marLeft w:val="0"/>
          <w:marRight w:val="0"/>
          <w:marTop w:val="0"/>
          <w:marBottom w:val="0"/>
          <w:divBdr>
            <w:top w:val="none" w:sz="0" w:space="0" w:color="auto"/>
            <w:left w:val="none" w:sz="0" w:space="0" w:color="auto"/>
            <w:bottom w:val="none" w:sz="0" w:space="0" w:color="auto"/>
            <w:right w:val="none" w:sz="0" w:space="0" w:color="auto"/>
          </w:divBdr>
        </w:div>
        <w:div w:id="367530103">
          <w:marLeft w:val="0"/>
          <w:marRight w:val="0"/>
          <w:marTop w:val="0"/>
          <w:marBottom w:val="0"/>
          <w:divBdr>
            <w:top w:val="none" w:sz="0" w:space="0" w:color="auto"/>
            <w:left w:val="none" w:sz="0" w:space="0" w:color="auto"/>
            <w:bottom w:val="none" w:sz="0" w:space="0" w:color="auto"/>
            <w:right w:val="none" w:sz="0" w:space="0" w:color="auto"/>
          </w:divBdr>
        </w:div>
        <w:div w:id="1150756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mmstrategic/" TargetMode="External"/><Relationship Id="rId3" Type="http://schemas.openxmlformats.org/officeDocument/2006/relationships/settings" Target="settings.xml"/><Relationship Id="rId7" Type="http://schemas.openxmlformats.org/officeDocument/2006/relationships/hyperlink" Target="https://www.linkedin.com/company/cmm-strategic-commun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MMStrategicCom" TargetMode="External"/><Relationship Id="rId11" Type="http://schemas.openxmlformats.org/officeDocument/2006/relationships/theme" Target="theme/theme1.xml"/><Relationship Id="rId5" Type="http://schemas.openxmlformats.org/officeDocument/2006/relationships/hyperlink" Target="mailto:carin@cmmstrateg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9</cp:revision>
  <dcterms:created xsi:type="dcterms:W3CDTF">2020-06-03T13:58:00Z</dcterms:created>
  <dcterms:modified xsi:type="dcterms:W3CDTF">2020-06-04T14:56:00Z</dcterms:modified>
</cp:coreProperties>
</file>