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C666" w14:textId="16500F44" w:rsidR="00D1081D" w:rsidRPr="00D1081D" w:rsidRDefault="00667CB3" w:rsidP="00D1081D">
      <w:pPr>
        <w:pStyle w:val="NormalWeb"/>
        <w:rPr>
          <w:rFonts w:ascii="Times New Roman" w:hAnsi="Times New Roman" w:cs="Times New Roman"/>
          <w:u w:val="single"/>
        </w:rPr>
      </w:pPr>
      <w:r>
        <w:rPr>
          <w:rStyle w:val="Emphasis"/>
          <w:rFonts w:ascii="Times New Roman" w:hAnsi="Times New Roman" w:cs="Times New Roman"/>
          <w:sz w:val="48"/>
          <w:szCs w:val="48"/>
          <w:u w:val="single"/>
        </w:rPr>
        <w:t>News Release</w:t>
      </w:r>
    </w:p>
    <w:p w14:paraId="4039DBB2" w14:textId="77777777" w:rsidR="00D1081D" w:rsidRDefault="00D1081D" w:rsidP="00D1081D">
      <w:pPr>
        <w:rPr>
          <w:rFonts w:eastAsia="Times New Roman"/>
        </w:rPr>
      </w:pPr>
      <w:r>
        <w:rPr>
          <w:rFonts w:ascii="Arial" w:eastAsia="Times New Roman" w:hAnsi="Arial" w:cs="Arial"/>
          <w:sz w:val="24"/>
          <w:szCs w:val="24"/>
        </w:rPr>
        <w:t>Gebroe-Hammer Associates </w:t>
      </w:r>
    </w:p>
    <w:p w14:paraId="06AE0EB0" w14:textId="77777777" w:rsidR="00D1081D" w:rsidRDefault="00D1081D" w:rsidP="00D1081D">
      <w:pPr>
        <w:rPr>
          <w:rFonts w:eastAsia="Times New Roman"/>
        </w:rPr>
      </w:pPr>
      <w:r>
        <w:rPr>
          <w:rFonts w:ascii="Arial" w:eastAsia="Times New Roman" w:hAnsi="Arial" w:cs="Arial"/>
          <w:sz w:val="24"/>
          <w:szCs w:val="24"/>
        </w:rPr>
        <w:t>2 West Northfield Road </w:t>
      </w:r>
    </w:p>
    <w:p w14:paraId="5E76334D" w14:textId="2C7B67B6" w:rsidR="00D1081D" w:rsidRDefault="00D1081D" w:rsidP="00D1081D">
      <w:pPr>
        <w:rPr>
          <w:rFonts w:eastAsia="Times New Roman"/>
        </w:rPr>
      </w:pPr>
      <w:r>
        <w:rPr>
          <w:rFonts w:ascii="Arial" w:eastAsia="Times New Roman" w:hAnsi="Arial" w:cs="Arial"/>
          <w:sz w:val="24"/>
          <w:szCs w:val="24"/>
        </w:rPr>
        <w:t>Livingston, NJ 07039</w:t>
      </w:r>
    </w:p>
    <w:p w14:paraId="779B081B" w14:textId="77777777" w:rsidR="00D1081D" w:rsidRDefault="00D1081D" w:rsidP="00D1081D">
      <w:pPr>
        <w:rPr>
          <w:rFonts w:eastAsia="Times New Roman"/>
        </w:rPr>
      </w:pPr>
      <w:r>
        <w:rPr>
          <w:rFonts w:ascii="Arial" w:eastAsia="Times New Roman" w:hAnsi="Arial" w:cs="Arial"/>
          <w:sz w:val="24"/>
          <w:szCs w:val="24"/>
        </w:rPr>
        <w:t> </w:t>
      </w:r>
    </w:p>
    <w:p w14:paraId="1192ECAC" w14:textId="77777777" w:rsidR="00D1081D" w:rsidRDefault="00D1081D" w:rsidP="00D1081D">
      <w:pPr>
        <w:rPr>
          <w:rFonts w:eastAsia="Times New Roman"/>
        </w:rPr>
      </w:pPr>
      <w:r>
        <w:rPr>
          <w:rFonts w:ascii="Arial" w:eastAsia="Times New Roman" w:hAnsi="Arial" w:cs="Arial"/>
          <w:sz w:val="24"/>
          <w:szCs w:val="24"/>
        </w:rPr>
        <w:t xml:space="preserve">Contact:         </w:t>
      </w:r>
      <w:r>
        <w:rPr>
          <w:rFonts w:eastAsia="Times New Roman"/>
          <w:sz w:val="24"/>
          <w:szCs w:val="24"/>
        </w:rPr>
        <w:t> </w:t>
      </w:r>
      <w:r>
        <w:rPr>
          <w:rFonts w:ascii="Arial" w:eastAsia="Times New Roman" w:hAnsi="Arial" w:cs="Arial"/>
          <w:sz w:val="24"/>
          <w:szCs w:val="24"/>
        </w:rPr>
        <w:t>Carin McDonald / </w:t>
      </w:r>
      <w:hyperlink r:id="rId4" w:tgtFrame="_blank" w:history="1">
        <w:r>
          <w:rPr>
            <w:rStyle w:val="Hyperlink"/>
            <w:rFonts w:ascii="Arial" w:eastAsia="Times New Roman" w:hAnsi="Arial" w:cs="Arial"/>
            <w:color w:val="0563C1"/>
            <w:sz w:val="24"/>
            <w:szCs w:val="24"/>
          </w:rPr>
          <w:t>carin@cmmstrategic.com</w:t>
        </w:r>
      </w:hyperlink>
      <w:r>
        <w:rPr>
          <w:rFonts w:ascii="Arial" w:eastAsia="Times New Roman" w:hAnsi="Arial" w:cs="Arial"/>
          <w:sz w:val="24"/>
          <w:szCs w:val="24"/>
        </w:rPr>
        <w:t> / 973.513.9580</w:t>
      </w:r>
    </w:p>
    <w:p w14:paraId="4C8E3583" w14:textId="77777777" w:rsidR="00D1081D" w:rsidRDefault="00D1081D" w:rsidP="00D1081D">
      <w:pPr>
        <w:pStyle w:val="NoSpacing"/>
        <w:ind w:left="720" w:firstLine="720"/>
        <w:rPr>
          <w:b/>
          <w:bCs/>
          <w:i/>
          <w:iCs/>
          <w:shd w:val="clear" w:color="auto" w:fill="FFFFFF"/>
        </w:rPr>
      </w:pPr>
      <w:r>
        <w:rPr>
          <w:rFonts w:eastAsia="Times New Roman"/>
        </w:rPr>
        <w:t>Follow us on </w:t>
      </w:r>
      <w:hyperlink r:id="rId5" w:tgtFrame="_blank" w:history="1">
        <w:r>
          <w:rPr>
            <w:rStyle w:val="Hyperlink"/>
            <w:rFonts w:eastAsia="Times New Roman"/>
            <w:color w:val="0563C1"/>
          </w:rPr>
          <w:t>Twitter</w:t>
        </w:r>
      </w:hyperlink>
      <w:r>
        <w:rPr>
          <w:rFonts w:eastAsia="Times New Roman"/>
        </w:rPr>
        <w:t> / </w:t>
      </w:r>
      <w:hyperlink r:id="rId6" w:tgtFrame="_blank" w:history="1">
        <w:r>
          <w:rPr>
            <w:rStyle w:val="Hyperlink"/>
            <w:rFonts w:eastAsia="Times New Roman"/>
            <w:color w:val="0563C1"/>
          </w:rPr>
          <w:t>LinkedIn</w:t>
        </w:r>
      </w:hyperlink>
      <w:r>
        <w:rPr>
          <w:rFonts w:eastAsia="Times New Roman"/>
        </w:rPr>
        <w:t> / </w:t>
      </w:r>
      <w:hyperlink r:id="rId7" w:tgtFrame="_blank" w:history="1">
        <w:r>
          <w:rPr>
            <w:rStyle w:val="Hyperlink"/>
            <w:rFonts w:eastAsia="Times New Roman"/>
            <w:color w:val="0563C1"/>
          </w:rPr>
          <w:t>Facebook</w:t>
        </w:r>
      </w:hyperlink>
      <w:r>
        <w:rPr>
          <w:rStyle w:val="Strong"/>
          <w:rFonts w:eastAsia="Times New Roman"/>
        </w:rPr>
        <w:t> </w:t>
      </w:r>
      <w:r>
        <w:rPr>
          <w:rFonts w:eastAsia="Times New Roman"/>
        </w:rPr>
        <w:t> </w:t>
      </w:r>
    </w:p>
    <w:p w14:paraId="06A7B0D2" w14:textId="77777777" w:rsidR="00D1081D" w:rsidRDefault="00D1081D" w:rsidP="000F06BD">
      <w:pPr>
        <w:pStyle w:val="NoSpacing"/>
        <w:rPr>
          <w:b/>
          <w:bCs/>
          <w:i/>
          <w:iCs/>
          <w:shd w:val="clear" w:color="auto" w:fill="FFFFFF"/>
        </w:rPr>
      </w:pPr>
    </w:p>
    <w:p w14:paraId="410ECC93" w14:textId="77777777" w:rsidR="003329E2" w:rsidRDefault="009A185A" w:rsidP="000F06BD">
      <w:pPr>
        <w:pStyle w:val="NoSpacing"/>
        <w:rPr>
          <w:b/>
          <w:bCs/>
          <w:i/>
          <w:iCs/>
          <w:shd w:val="clear" w:color="auto" w:fill="FFFFFF"/>
        </w:rPr>
      </w:pPr>
      <w:r w:rsidRPr="00C573AC">
        <w:rPr>
          <w:b/>
          <w:bCs/>
          <w:i/>
          <w:iCs/>
          <w:shd w:val="clear" w:color="auto" w:fill="FFFFFF"/>
        </w:rPr>
        <w:t>Gebroe-Hammer</w:t>
      </w:r>
      <w:r w:rsidR="00C573AC" w:rsidRPr="00C573AC">
        <w:rPr>
          <w:b/>
          <w:bCs/>
          <w:i/>
          <w:iCs/>
          <w:shd w:val="clear" w:color="auto" w:fill="FFFFFF"/>
        </w:rPr>
        <w:t xml:space="preserve"> Records</w:t>
      </w:r>
      <w:r w:rsidRPr="00C573AC">
        <w:rPr>
          <w:b/>
          <w:bCs/>
          <w:i/>
          <w:iCs/>
          <w:shd w:val="clear" w:color="auto" w:fill="FFFFFF"/>
        </w:rPr>
        <w:t xml:space="preserve"> $</w:t>
      </w:r>
      <w:r w:rsidR="000F437D">
        <w:rPr>
          <w:b/>
          <w:bCs/>
          <w:i/>
          <w:iCs/>
          <w:shd w:val="clear" w:color="auto" w:fill="FFFFFF"/>
        </w:rPr>
        <w:t>121.55</w:t>
      </w:r>
      <w:r w:rsidRPr="00C573AC">
        <w:rPr>
          <w:b/>
          <w:bCs/>
          <w:i/>
          <w:iCs/>
          <w:shd w:val="clear" w:color="auto" w:fill="FFFFFF"/>
        </w:rPr>
        <w:t xml:space="preserve">+M in </w:t>
      </w:r>
      <w:r w:rsidR="00C573AC" w:rsidRPr="00C573AC">
        <w:rPr>
          <w:b/>
          <w:bCs/>
          <w:i/>
          <w:iCs/>
          <w:shd w:val="clear" w:color="auto" w:fill="FFFFFF"/>
        </w:rPr>
        <w:t xml:space="preserve">YTD </w:t>
      </w:r>
      <w:r w:rsidRPr="00C573AC">
        <w:rPr>
          <w:b/>
          <w:bCs/>
          <w:i/>
          <w:iCs/>
          <w:shd w:val="clear" w:color="auto" w:fill="FFFFFF"/>
        </w:rPr>
        <w:t>Phila</w:t>
      </w:r>
      <w:r w:rsidR="00C573AC" w:rsidRPr="00C573AC">
        <w:rPr>
          <w:b/>
          <w:bCs/>
          <w:i/>
          <w:iCs/>
          <w:shd w:val="clear" w:color="auto" w:fill="FFFFFF"/>
        </w:rPr>
        <w:t>.</w:t>
      </w:r>
      <w:r w:rsidRPr="00C573AC">
        <w:rPr>
          <w:b/>
          <w:bCs/>
          <w:i/>
          <w:iCs/>
          <w:shd w:val="clear" w:color="auto" w:fill="FFFFFF"/>
        </w:rPr>
        <w:t xml:space="preserve"> Metro Sales</w:t>
      </w:r>
    </w:p>
    <w:p w14:paraId="5D149830" w14:textId="12DA5B7B" w:rsidR="009A185A" w:rsidRPr="003329E2" w:rsidRDefault="003329E2" w:rsidP="000F06BD">
      <w:pPr>
        <w:pStyle w:val="NoSpacing"/>
        <w:rPr>
          <w:b/>
          <w:bCs/>
          <w:i/>
          <w:iCs/>
          <w:shd w:val="clear" w:color="auto" w:fill="FFFFFF"/>
        </w:rPr>
      </w:pPr>
      <w:r>
        <w:rPr>
          <w:b/>
          <w:bCs/>
          <w:shd w:val="clear" w:color="auto" w:fill="FFFFFF"/>
        </w:rPr>
        <w:t xml:space="preserve">Latest </w:t>
      </w:r>
      <w:r w:rsidR="00C573AC">
        <w:rPr>
          <w:b/>
          <w:bCs/>
          <w:shd w:val="clear" w:color="auto" w:fill="FFFFFF"/>
        </w:rPr>
        <w:t xml:space="preserve">Deals a </w:t>
      </w:r>
      <w:r w:rsidR="009A185A">
        <w:rPr>
          <w:b/>
          <w:bCs/>
          <w:shd w:val="clear" w:color="auto" w:fill="FFFFFF"/>
        </w:rPr>
        <w:t>Positive Sign of Things to Come for Multifamily Investments</w:t>
      </w:r>
    </w:p>
    <w:p w14:paraId="7A1F4A51" w14:textId="77777777" w:rsidR="009A185A" w:rsidRDefault="009A185A" w:rsidP="000F06BD">
      <w:pPr>
        <w:pStyle w:val="NoSpacing"/>
        <w:rPr>
          <w:b/>
          <w:bCs/>
          <w:shd w:val="clear" w:color="auto" w:fill="FFFFFF"/>
        </w:rPr>
      </w:pPr>
      <w:r>
        <w:rPr>
          <w:b/>
          <w:bCs/>
          <w:shd w:val="clear" w:color="auto" w:fill="FFFFFF"/>
        </w:rPr>
        <w:t xml:space="preserve"> </w:t>
      </w:r>
    </w:p>
    <w:p w14:paraId="22E3770D" w14:textId="5481DF4E" w:rsidR="006C125C" w:rsidRDefault="000F06BD" w:rsidP="000F06BD">
      <w:pPr>
        <w:pStyle w:val="NoSpacing"/>
        <w:rPr>
          <w:shd w:val="clear" w:color="auto" w:fill="FFFFFF"/>
        </w:rPr>
      </w:pPr>
      <w:r w:rsidRPr="006C125C">
        <w:rPr>
          <w:b/>
          <w:bCs/>
          <w:shd w:val="clear" w:color="auto" w:fill="FFFFFF"/>
        </w:rPr>
        <w:t xml:space="preserve">Philadelphia, Pa., </w:t>
      </w:r>
      <w:r w:rsidR="00667CB3">
        <w:rPr>
          <w:b/>
          <w:bCs/>
          <w:shd w:val="clear" w:color="auto" w:fill="FFFFFF"/>
        </w:rPr>
        <w:t>June 29, 2020</w:t>
      </w:r>
      <w:r>
        <w:rPr>
          <w:shd w:val="clear" w:color="auto" w:fill="FFFFFF"/>
        </w:rPr>
        <w:t>– Like much of the Northeast, the Greater Philadelphia Metro’s gradual re-opening</w:t>
      </w:r>
      <w:r w:rsidR="006C125C">
        <w:rPr>
          <w:shd w:val="clear" w:color="auto" w:fill="FFFFFF"/>
        </w:rPr>
        <w:t xml:space="preserve"> </w:t>
      </w:r>
      <w:r w:rsidR="00696A2E">
        <w:rPr>
          <w:shd w:val="clear" w:color="auto" w:fill="FFFFFF"/>
        </w:rPr>
        <w:t>is a</w:t>
      </w:r>
      <w:r>
        <w:rPr>
          <w:shd w:val="clear" w:color="auto" w:fill="FFFFFF"/>
        </w:rPr>
        <w:t xml:space="preserve"> positive sign </w:t>
      </w:r>
      <w:r w:rsidR="006C125C">
        <w:rPr>
          <w:shd w:val="clear" w:color="auto" w:fill="FFFFFF"/>
        </w:rPr>
        <w:t xml:space="preserve">of things to come </w:t>
      </w:r>
      <w:r>
        <w:rPr>
          <w:shd w:val="clear" w:color="auto" w:fill="FFFFFF"/>
        </w:rPr>
        <w:t>as are the $</w:t>
      </w:r>
      <w:r w:rsidR="003274DB">
        <w:rPr>
          <w:shd w:val="clear" w:color="auto" w:fill="FFFFFF"/>
        </w:rPr>
        <w:t>121.55</w:t>
      </w:r>
      <w:r w:rsidR="00696A2E">
        <w:rPr>
          <w:shd w:val="clear" w:color="auto" w:fill="FFFFFF"/>
        </w:rPr>
        <w:t>+</w:t>
      </w:r>
      <w:r>
        <w:rPr>
          <w:shd w:val="clear" w:color="auto" w:fill="FFFFFF"/>
        </w:rPr>
        <w:t xml:space="preserve">M in </w:t>
      </w:r>
      <w:r w:rsidR="003B0B1B">
        <w:rPr>
          <w:shd w:val="clear" w:color="auto" w:fill="FFFFFF"/>
        </w:rPr>
        <w:t xml:space="preserve">metro-wide </w:t>
      </w:r>
      <w:r>
        <w:rPr>
          <w:shd w:val="clear" w:color="auto" w:fill="FFFFFF"/>
        </w:rPr>
        <w:t>multifamily investment sales</w:t>
      </w:r>
      <w:r w:rsidR="00696A2E">
        <w:rPr>
          <w:shd w:val="clear" w:color="auto" w:fill="FFFFFF"/>
        </w:rPr>
        <w:t xml:space="preserve"> encompassing </w:t>
      </w:r>
      <w:r w:rsidR="000F437D">
        <w:rPr>
          <w:shd w:val="clear" w:color="auto" w:fill="FFFFFF"/>
        </w:rPr>
        <w:t>1,07</w:t>
      </w:r>
      <w:r w:rsidR="00FE1A56">
        <w:rPr>
          <w:shd w:val="clear" w:color="auto" w:fill="FFFFFF"/>
        </w:rPr>
        <w:t>3</w:t>
      </w:r>
      <w:r w:rsidR="00696A2E">
        <w:rPr>
          <w:shd w:val="clear" w:color="auto" w:fill="FFFFFF"/>
        </w:rPr>
        <w:t xml:space="preserve"> units</w:t>
      </w:r>
      <w:r w:rsidR="003B0B1B">
        <w:rPr>
          <w:shd w:val="clear" w:color="auto" w:fill="FFFFFF"/>
        </w:rPr>
        <w:t xml:space="preserve"> </w:t>
      </w:r>
      <w:r w:rsidR="00696A2E">
        <w:rPr>
          <w:shd w:val="clear" w:color="auto" w:fill="FFFFFF"/>
        </w:rPr>
        <w:t xml:space="preserve">arranged </w:t>
      </w:r>
      <w:r w:rsidR="003B0B1B">
        <w:rPr>
          <w:shd w:val="clear" w:color="auto" w:fill="FFFFFF"/>
        </w:rPr>
        <w:t xml:space="preserve">year-to-date </w:t>
      </w:r>
      <w:r w:rsidR="00696A2E">
        <w:rPr>
          <w:shd w:val="clear" w:color="auto" w:fill="FFFFFF"/>
        </w:rPr>
        <w:t xml:space="preserve">by </w:t>
      </w:r>
      <w:hyperlink r:id="rId8" w:history="1">
        <w:r w:rsidR="00696A2E" w:rsidRPr="00EE0546">
          <w:rPr>
            <w:rStyle w:val="Hyperlink"/>
            <w:shd w:val="clear" w:color="auto" w:fill="FFFFFF"/>
          </w:rPr>
          <w:t>Gebroe-Hammer Associates</w:t>
        </w:r>
      </w:hyperlink>
      <w:r w:rsidR="00696A2E">
        <w:rPr>
          <w:shd w:val="clear" w:color="auto" w:fill="FFFFFF"/>
        </w:rPr>
        <w:t xml:space="preserve">. </w:t>
      </w:r>
      <w:r w:rsidR="006C125C">
        <w:rPr>
          <w:shd w:val="clear" w:color="auto" w:fill="FFFFFF"/>
        </w:rPr>
        <w:t>Spearheaded by Executive Managing Director Joseph Brecher, Gebroe-Hammer’s Philadelphia Metro Market team includes Eli Rosen, senior vice president, and Sales Representatives Joseph Gehler and Eli Herskowitz</w:t>
      </w:r>
      <w:r w:rsidR="00400BE1">
        <w:rPr>
          <w:shd w:val="clear" w:color="auto" w:fill="FFFFFF"/>
        </w:rPr>
        <w:t xml:space="preserve">. </w:t>
      </w:r>
    </w:p>
    <w:p w14:paraId="0B5AE15A" w14:textId="77777777" w:rsidR="00400BE1" w:rsidRDefault="00400BE1" w:rsidP="000F06BD">
      <w:pPr>
        <w:pStyle w:val="NoSpacing"/>
        <w:rPr>
          <w:shd w:val="clear" w:color="auto" w:fill="FFFFFF"/>
        </w:rPr>
      </w:pPr>
    </w:p>
    <w:p w14:paraId="3883F2F1" w14:textId="0405791A" w:rsidR="008A068A" w:rsidRDefault="00400BE1" w:rsidP="000F06BD">
      <w:pPr>
        <w:pStyle w:val="NoSpacing"/>
        <w:rPr>
          <w:shd w:val="clear" w:color="auto" w:fill="FFFFFF"/>
        </w:rPr>
      </w:pPr>
      <w:r>
        <w:rPr>
          <w:shd w:val="clear" w:color="auto" w:fill="FFFFFF"/>
        </w:rPr>
        <w:t xml:space="preserve">“Gebroe-Hammer has been fortifying its presence and deal velocity </w:t>
      </w:r>
      <w:r w:rsidR="008A068A">
        <w:rPr>
          <w:shd w:val="clear" w:color="auto" w:fill="FFFFFF"/>
        </w:rPr>
        <w:t xml:space="preserve">in </w:t>
      </w:r>
      <w:r>
        <w:rPr>
          <w:shd w:val="clear" w:color="auto" w:fill="FFFFFF"/>
        </w:rPr>
        <w:t>the Greater Philadelphia/South Jersey Metro for the past several years</w:t>
      </w:r>
      <w:r w:rsidR="009A185A">
        <w:rPr>
          <w:shd w:val="clear" w:color="auto" w:fill="FFFFFF"/>
        </w:rPr>
        <w:t xml:space="preserve"> by demonstrating a unique ability to</w:t>
      </w:r>
      <w:r w:rsidR="008A068A">
        <w:rPr>
          <w:shd w:val="clear" w:color="auto" w:fill="FFFFFF"/>
        </w:rPr>
        <w:t xml:space="preserve"> streamline</w:t>
      </w:r>
      <w:r>
        <w:rPr>
          <w:shd w:val="clear" w:color="auto" w:fill="FFFFFF"/>
        </w:rPr>
        <w:t xml:space="preserve"> transactions throughout the entire</w:t>
      </w:r>
      <w:r w:rsidR="008A068A">
        <w:rPr>
          <w:shd w:val="clear" w:color="auto" w:fill="FFFFFF"/>
        </w:rPr>
        <w:t xml:space="preserve"> deal lifecycle – </w:t>
      </w:r>
      <w:r>
        <w:rPr>
          <w:shd w:val="clear" w:color="auto" w:fill="FFFFFF"/>
        </w:rPr>
        <w:t xml:space="preserve">from securing an exclusive listing and </w:t>
      </w:r>
      <w:r w:rsidR="00563063">
        <w:rPr>
          <w:shd w:val="clear" w:color="auto" w:fill="FFFFFF"/>
        </w:rPr>
        <w:t xml:space="preserve">implementing a multi-tiered </w:t>
      </w:r>
      <w:r>
        <w:rPr>
          <w:shd w:val="clear" w:color="auto" w:fill="FFFFFF"/>
        </w:rPr>
        <w:t>property</w:t>
      </w:r>
      <w:r w:rsidR="00660203">
        <w:rPr>
          <w:shd w:val="clear" w:color="auto" w:fill="FFFFFF"/>
        </w:rPr>
        <w:t>-</w:t>
      </w:r>
      <w:r>
        <w:rPr>
          <w:shd w:val="clear" w:color="auto" w:fill="FFFFFF"/>
        </w:rPr>
        <w:t>marketing</w:t>
      </w:r>
      <w:r w:rsidR="00563063">
        <w:rPr>
          <w:shd w:val="clear" w:color="auto" w:fill="FFFFFF"/>
        </w:rPr>
        <w:t xml:space="preserve"> campaign</w:t>
      </w:r>
      <w:r>
        <w:rPr>
          <w:shd w:val="clear" w:color="auto" w:fill="FFFFFF"/>
        </w:rPr>
        <w:t xml:space="preserve"> to </w:t>
      </w:r>
      <w:r w:rsidR="008A068A">
        <w:rPr>
          <w:shd w:val="clear" w:color="auto" w:fill="FFFFFF"/>
        </w:rPr>
        <w:t xml:space="preserve">finalizing a transaction at </w:t>
      </w:r>
      <w:r>
        <w:rPr>
          <w:shd w:val="clear" w:color="auto" w:fill="FFFFFF"/>
        </w:rPr>
        <w:t>the closing table</w:t>
      </w:r>
      <w:r w:rsidR="008A068A">
        <w:rPr>
          <w:shd w:val="clear" w:color="auto" w:fill="FFFFFF"/>
        </w:rPr>
        <w:t>,”</w:t>
      </w:r>
      <w:r>
        <w:rPr>
          <w:shd w:val="clear" w:color="auto" w:fill="FFFFFF"/>
        </w:rPr>
        <w:t xml:space="preserve"> said Brecher, a </w:t>
      </w:r>
      <w:r w:rsidR="003274DB">
        <w:rPr>
          <w:shd w:val="clear" w:color="auto" w:fill="FFFFFF"/>
        </w:rPr>
        <w:t>19</w:t>
      </w:r>
      <w:r>
        <w:rPr>
          <w:shd w:val="clear" w:color="auto" w:fill="FFFFFF"/>
        </w:rPr>
        <w:t>-year company veteran</w:t>
      </w:r>
      <w:r w:rsidR="00660203">
        <w:rPr>
          <w:shd w:val="clear" w:color="auto" w:fill="FFFFFF"/>
        </w:rPr>
        <w:t xml:space="preserve"> </w:t>
      </w:r>
      <w:r>
        <w:rPr>
          <w:shd w:val="clear" w:color="auto" w:fill="FFFFFF"/>
        </w:rPr>
        <w:t>credited with steering Gebroe-Hammer’s expansion</w:t>
      </w:r>
      <w:r w:rsidR="008A068A">
        <w:rPr>
          <w:shd w:val="clear" w:color="auto" w:fill="FFFFFF"/>
        </w:rPr>
        <w:t xml:space="preserve"> through</w:t>
      </w:r>
      <w:r w:rsidR="009A185A">
        <w:rPr>
          <w:shd w:val="clear" w:color="auto" w:fill="FFFFFF"/>
        </w:rPr>
        <w:t>out</w:t>
      </w:r>
      <w:r w:rsidR="00563063">
        <w:rPr>
          <w:shd w:val="clear" w:color="auto" w:fill="FFFFFF"/>
        </w:rPr>
        <w:t xml:space="preserve"> </w:t>
      </w:r>
      <w:r w:rsidR="009A185A">
        <w:rPr>
          <w:shd w:val="clear" w:color="auto" w:fill="FFFFFF"/>
        </w:rPr>
        <w:t xml:space="preserve">Philadelphia, Pennsylvania’s eastern counties and South Jersey. </w:t>
      </w:r>
      <w:r w:rsidR="008A068A">
        <w:rPr>
          <w:shd w:val="clear" w:color="auto" w:fill="FFFFFF"/>
        </w:rPr>
        <w:t xml:space="preserve"> </w:t>
      </w:r>
    </w:p>
    <w:p w14:paraId="390BD8B3" w14:textId="77777777" w:rsidR="008A068A" w:rsidRDefault="008A068A" w:rsidP="000F06BD">
      <w:pPr>
        <w:pStyle w:val="NoSpacing"/>
        <w:rPr>
          <w:shd w:val="clear" w:color="auto" w:fill="FFFFFF"/>
        </w:rPr>
      </w:pPr>
    </w:p>
    <w:p w14:paraId="16851A01" w14:textId="77777777" w:rsidR="00400BE1" w:rsidRDefault="008A068A" w:rsidP="000F06BD">
      <w:pPr>
        <w:pStyle w:val="NoSpacing"/>
        <w:rPr>
          <w:shd w:val="clear" w:color="auto" w:fill="FFFFFF"/>
        </w:rPr>
      </w:pPr>
      <w:r>
        <w:rPr>
          <w:shd w:val="clear" w:color="auto" w:fill="FFFFFF"/>
        </w:rPr>
        <w:t>“Whether it is during the boom years or in challenging times such as these, Gebroe-Hammer is widely acknowledged for its ability to deploy market specialists in person and virtually,” he added, “to serve as a trusted advisor to apartment-</w:t>
      </w:r>
      <w:r w:rsidR="00563063">
        <w:rPr>
          <w:shd w:val="clear" w:color="auto" w:fill="FFFFFF"/>
        </w:rPr>
        <w:t>building</w:t>
      </w:r>
      <w:r>
        <w:rPr>
          <w:shd w:val="clear" w:color="auto" w:fill="FFFFFF"/>
        </w:rPr>
        <w:t xml:space="preserve"> owners and investors seeking opportunities in established and emerging submarkets.”</w:t>
      </w:r>
    </w:p>
    <w:p w14:paraId="0B435D13" w14:textId="77777777" w:rsidR="007B0C3C" w:rsidRDefault="007B0C3C" w:rsidP="000F06BD">
      <w:pPr>
        <w:pStyle w:val="NoSpacing"/>
        <w:rPr>
          <w:shd w:val="clear" w:color="auto" w:fill="FFFFFF"/>
        </w:rPr>
      </w:pPr>
    </w:p>
    <w:p w14:paraId="32566B09" w14:textId="436ED426" w:rsidR="007B0C3C" w:rsidRDefault="007B0C3C" w:rsidP="000F06BD">
      <w:pPr>
        <w:pStyle w:val="NoSpacing"/>
        <w:rPr>
          <w:shd w:val="clear" w:color="auto" w:fill="FFFFFF"/>
        </w:rPr>
      </w:pPr>
      <w:r>
        <w:rPr>
          <w:shd w:val="clear" w:color="auto" w:fill="FFFFFF"/>
        </w:rPr>
        <w:t xml:space="preserve">One example of the firm’s commitment to seeing a deal through during </w:t>
      </w:r>
      <w:r w:rsidR="00EF5538">
        <w:rPr>
          <w:shd w:val="clear" w:color="auto" w:fill="FFFFFF"/>
        </w:rPr>
        <w:t>Pennsylvania’s</w:t>
      </w:r>
      <w:r>
        <w:rPr>
          <w:shd w:val="clear" w:color="auto" w:fill="FFFFFF"/>
        </w:rPr>
        <w:t xml:space="preserve"> stay-</w:t>
      </w:r>
      <w:r w:rsidR="00A31954">
        <w:rPr>
          <w:shd w:val="clear" w:color="auto" w:fill="FFFFFF"/>
        </w:rPr>
        <w:t>at-</w:t>
      </w:r>
      <w:r>
        <w:rPr>
          <w:shd w:val="clear" w:color="auto" w:fill="FFFFFF"/>
        </w:rPr>
        <w:t xml:space="preserve">home </w:t>
      </w:r>
      <w:r w:rsidR="00EF5538">
        <w:rPr>
          <w:shd w:val="clear" w:color="auto" w:fill="FFFFFF"/>
        </w:rPr>
        <w:t xml:space="preserve">executive </w:t>
      </w:r>
      <w:r>
        <w:rPr>
          <w:shd w:val="clear" w:color="auto" w:fill="FFFFFF"/>
        </w:rPr>
        <w:t xml:space="preserve">order involved </w:t>
      </w:r>
      <w:r w:rsidR="00EF5538">
        <w:rPr>
          <w:shd w:val="clear" w:color="auto" w:fill="FFFFFF"/>
        </w:rPr>
        <w:t xml:space="preserve">the sale of a multifamily property where the seller was directly affected by the virus. </w:t>
      </w:r>
      <w:r w:rsidR="00563063">
        <w:rPr>
          <w:shd w:val="clear" w:color="auto" w:fill="FFFFFF"/>
        </w:rPr>
        <w:t>D</w:t>
      </w:r>
      <w:r w:rsidR="00EF5538">
        <w:rPr>
          <w:shd w:val="clear" w:color="auto" w:fill="FFFFFF"/>
        </w:rPr>
        <w:t xml:space="preserve">uring this timeframe, </w:t>
      </w:r>
      <w:r w:rsidR="00FE1A56">
        <w:rPr>
          <w:shd w:val="clear" w:color="auto" w:fill="FFFFFF"/>
        </w:rPr>
        <w:t xml:space="preserve">several of </w:t>
      </w:r>
      <w:r w:rsidR="00EF5538">
        <w:rPr>
          <w:shd w:val="clear" w:color="auto" w:fill="FFFFFF"/>
        </w:rPr>
        <w:t>Gebroe-Hammer’s brokerage professionals</w:t>
      </w:r>
      <w:r w:rsidR="00A31954">
        <w:rPr>
          <w:shd w:val="clear" w:color="auto" w:fill="FFFFFF"/>
        </w:rPr>
        <w:t xml:space="preserve"> also </w:t>
      </w:r>
      <w:r w:rsidR="00EF5538">
        <w:rPr>
          <w:shd w:val="clear" w:color="auto" w:fill="FFFFFF"/>
        </w:rPr>
        <w:t>overcame a number of</w:t>
      </w:r>
      <w:r w:rsidR="00A31954">
        <w:rPr>
          <w:shd w:val="clear" w:color="auto" w:fill="FFFFFF"/>
        </w:rPr>
        <w:t xml:space="preserve"> logistical</w:t>
      </w:r>
      <w:r w:rsidR="00EF5538">
        <w:rPr>
          <w:shd w:val="clear" w:color="auto" w:fill="FFFFFF"/>
        </w:rPr>
        <w:t xml:space="preserve"> </w:t>
      </w:r>
      <w:r w:rsidR="00A31954">
        <w:rPr>
          <w:shd w:val="clear" w:color="auto" w:fill="FFFFFF"/>
        </w:rPr>
        <w:t xml:space="preserve"> challenges </w:t>
      </w:r>
      <w:r w:rsidR="00660203">
        <w:rPr>
          <w:shd w:val="clear" w:color="auto" w:fill="FFFFFF"/>
        </w:rPr>
        <w:t>due to</w:t>
      </w:r>
      <w:r w:rsidR="00563063">
        <w:rPr>
          <w:shd w:val="clear" w:color="auto" w:fill="FFFFFF"/>
        </w:rPr>
        <w:t xml:space="preserve"> </w:t>
      </w:r>
      <w:r w:rsidR="00A31954">
        <w:rPr>
          <w:shd w:val="clear" w:color="auto" w:fill="FFFFFF"/>
        </w:rPr>
        <w:t xml:space="preserve">the </w:t>
      </w:r>
      <w:r w:rsidR="00563063">
        <w:rPr>
          <w:shd w:val="clear" w:color="auto" w:fill="FFFFFF"/>
        </w:rPr>
        <w:t>COVID-19</w:t>
      </w:r>
      <w:r w:rsidR="00A31954">
        <w:rPr>
          <w:shd w:val="clear" w:color="auto" w:fill="FFFFFF"/>
        </w:rPr>
        <w:t xml:space="preserve"> shutdown</w:t>
      </w:r>
      <w:r w:rsidR="00563063">
        <w:rPr>
          <w:shd w:val="clear" w:color="auto" w:fill="FFFFFF"/>
        </w:rPr>
        <w:t xml:space="preserve"> </w:t>
      </w:r>
      <w:r w:rsidR="00EF5538">
        <w:rPr>
          <w:shd w:val="clear" w:color="auto" w:fill="FFFFFF"/>
        </w:rPr>
        <w:t>to finalize deal</w:t>
      </w:r>
      <w:r w:rsidR="00563063">
        <w:rPr>
          <w:shd w:val="clear" w:color="auto" w:fill="FFFFFF"/>
        </w:rPr>
        <w:t xml:space="preserve">s across the </w:t>
      </w:r>
      <w:r w:rsidR="006D6DD6">
        <w:rPr>
          <w:shd w:val="clear" w:color="auto" w:fill="FFFFFF"/>
        </w:rPr>
        <w:t>region</w:t>
      </w:r>
      <w:r w:rsidR="00EF5538">
        <w:rPr>
          <w:shd w:val="clear" w:color="auto" w:fill="FFFFFF"/>
        </w:rPr>
        <w:t xml:space="preserve">.    </w:t>
      </w:r>
      <w:r>
        <w:rPr>
          <w:shd w:val="clear" w:color="auto" w:fill="FFFFFF"/>
        </w:rPr>
        <w:t xml:space="preserve"> </w:t>
      </w:r>
    </w:p>
    <w:p w14:paraId="0DB46BB1" w14:textId="5D942A75" w:rsidR="004213B0" w:rsidRDefault="004213B0" w:rsidP="000F06BD">
      <w:pPr>
        <w:pStyle w:val="NoSpacing"/>
        <w:rPr>
          <w:shd w:val="clear" w:color="auto" w:fill="FFFFFF"/>
        </w:rPr>
      </w:pPr>
    </w:p>
    <w:p w14:paraId="182DBD72" w14:textId="263016AD" w:rsidR="004213B0" w:rsidRDefault="004213B0" w:rsidP="000F06BD">
      <w:pPr>
        <w:pStyle w:val="NoSpacing"/>
        <w:rPr>
          <w:shd w:val="clear" w:color="auto" w:fill="FFFFFF"/>
        </w:rPr>
      </w:pPr>
      <w:r>
        <w:rPr>
          <w:shd w:val="clear" w:color="auto" w:fill="FFFFFF"/>
        </w:rPr>
        <w:t xml:space="preserve">“The Greater Philadelphia Metro is rather unique </w:t>
      </w:r>
      <w:r w:rsidR="003B0B1B">
        <w:rPr>
          <w:shd w:val="clear" w:color="auto" w:fill="FFFFFF"/>
        </w:rPr>
        <w:t>because of its</w:t>
      </w:r>
      <w:r>
        <w:rPr>
          <w:shd w:val="clear" w:color="auto" w:fill="FFFFFF"/>
        </w:rPr>
        <w:t xml:space="preserve"> high concentration of population- and apartment-building dense neighborhoods</w:t>
      </w:r>
      <w:r w:rsidR="00660203">
        <w:rPr>
          <w:shd w:val="clear" w:color="auto" w:fill="FFFFFF"/>
        </w:rPr>
        <w:t xml:space="preserve">, many of which </w:t>
      </w:r>
      <w:r>
        <w:rPr>
          <w:shd w:val="clear" w:color="auto" w:fill="FFFFFF"/>
        </w:rPr>
        <w:t xml:space="preserve">have undergone </w:t>
      </w:r>
      <w:r w:rsidR="003B0B1B">
        <w:rPr>
          <w:shd w:val="clear" w:color="auto" w:fill="FFFFFF"/>
        </w:rPr>
        <w:t>gentrification during the past 10 – 15 years or are currently experiencing a renaissance of their own,” e</w:t>
      </w:r>
      <w:r>
        <w:rPr>
          <w:shd w:val="clear" w:color="auto" w:fill="FFFFFF"/>
        </w:rPr>
        <w:t>xplained Rosen, who has been with the firm since 2004</w:t>
      </w:r>
      <w:r w:rsidR="003B0B1B">
        <w:rPr>
          <w:shd w:val="clear" w:color="auto" w:fill="FFFFFF"/>
        </w:rPr>
        <w:t xml:space="preserve"> and is now one of the metro’s go-to-brokers of choice. “It is an extremely dynamic market with abundant opportunities, from new construction to value-add investments.”</w:t>
      </w:r>
    </w:p>
    <w:p w14:paraId="3854F689" w14:textId="77777777" w:rsidR="008A068A" w:rsidRDefault="008A068A" w:rsidP="000F06BD">
      <w:pPr>
        <w:pStyle w:val="NoSpacing"/>
        <w:rPr>
          <w:shd w:val="clear" w:color="auto" w:fill="FFFFFF"/>
        </w:rPr>
      </w:pPr>
    </w:p>
    <w:p w14:paraId="2E82BD70" w14:textId="77777777" w:rsidR="008A068A" w:rsidRDefault="00EF5538" w:rsidP="000F06BD">
      <w:pPr>
        <w:pStyle w:val="NoSpacing"/>
        <w:rPr>
          <w:shd w:val="clear" w:color="auto" w:fill="FFFFFF"/>
        </w:rPr>
      </w:pPr>
      <w:r>
        <w:rPr>
          <w:shd w:val="clear" w:color="auto" w:fill="FFFFFF"/>
        </w:rPr>
        <w:t xml:space="preserve">According to Reis/Moody’s Analytics, the </w:t>
      </w:r>
      <w:r w:rsidR="008A068A">
        <w:rPr>
          <w:shd w:val="clear" w:color="auto" w:fill="FFFFFF"/>
        </w:rPr>
        <w:t xml:space="preserve">Philadelphia apartment market </w:t>
      </w:r>
      <w:r>
        <w:rPr>
          <w:shd w:val="clear" w:color="auto" w:fill="FFFFFF"/>
        </w:rPr>
        <w:t xml:space="preserve">is comprised of 227,694 multifamily units that </w:t>
      </w:r>
      <w:r w:rsidR="008A068A">
        <w:rPr>
          <w:shd w:val="clear" w:color="auto" w:fill="FFFFFF"/>
        </w:rPr>
        <w:t>span 28 geographic concentrations</w:t>
      </w:r>
      <w:r w:rsidR="006D6DD6">
        <w:rPr>
          <w:shd w:val="clear" w:color="auto" w:fill="FFFFFF"/>
        </w:rPr>
        <w:t>.</w:t>
      </w:r>
      <w:r w:rsidR="008A068A">
        <w:rPr>
          <w:shd w:val="clear" w:color="auto" w:fill="FFFFFF"/>
        </w:rPr>
        <w:t xml:space="preserve"> </w:t>
      </w:r>
      <w:r w:rsidR="006D6DD6">
        <w:rPr>
          <w:shd w:val="clear" w:color="auto" w:fill="FFFFFF"/>
        </w:rPr>
        <w:t xml:space="preserve">Gebroe-Hammer’s brokers are deeply entrenched in each submarket, which </w:t>
      </w:r>
      <w:r w:rsidR="008A068A">
        <w:rPr>
          <w:shd w:val="clear" w:color="auto" w:fill="FFFFFF"/>
        </w:rPr>
        <w:t xml:space="preserve">range in size from the 24,453-unit Center City submarket to </w:t>
      </w:r>
      <w:r w:rsidR="006D6DD6">
        <w:rPr>
          <w:shd w:val="clear" w:color="auto" w:fill="FFFFFF"/>
        </w:rPr>
        <w:t>O</w:t>
      </w:r>
      <w:r w:rsidR="008A068A">
        <w:rPr>
          <w:shd w:val="clear" w:color="auto" w:fill="FFFFFF"/>
        </w:rPr>
        <w:t>lney/Oak Lane</w:t>
      </w:r>
      <w:r w:rsidR="006D6DD6">
        <w:rPr>
          <w:shd w:val="clear" w:color="auto" w:fill="FFFFFF"/>
        </w:rPr>
        <w:t>’s</w:t>
      </w:r>
      <w:r w:rsidR="008A068A">
        <w:rPr>
          <w:shd w:val="clear" w:color="auto" w:fill="FFFFFF"/>
        </w:rPr>
        <w:t xml:space="preserve"> 2,870 units. </w:t>
      </w:r>
    </w:p>
    <w:p w14:paraId="68AA3918" w14:textId="77777777" w:rsidR="008A068A" w:rsidRDefault="008A068A" w:rsidP="000F06BD">
      <w:pPr>
        <w:pStyle w:val="NoSpacing"/>
        <w:rPr>
          <w:shd w:val="clear" w:color="auto" w:fill="FFFFFF"/>
        </w:rPr>
      </w:pPr>
    </w:p>
    <w:p w14:paraId="655D2B87" w14:textId="59182267" w:rsidR="00EF5538" w:rsidRDefault="000B1E11" w:rsidP="000F06BD">
      <w:pPr>
        <w:pStyle w:val="NoSpacing"/>
        <w:rPr>
          <w:shd w:val="clear" w:color="auto" w:fill="FFFFFF"/>
        </w:rPr>
      </w:pPr>
      <w:r>
        <w:rPr>
          <w:shd w:val="clear" w:color="auto" w:fill="FFFFFF"/>
        </w:rPr>
        <w:t>In New Jersey’s Southwest Region,</w:t>
      </w:r>
      <w:r w:rsidR="00E46464">
        <w:rPr>
          <w:shd w:val="clear" w:color="auto" w:fill="FFFFFF"/>
        </w:rPr>
        <w:t xml:space="preserve"> </w:t>
      </w:r>
      <w:r w:rsidR="008A068A">
        <w:rPr>
          <w:shd w:val="clear" w:color="auto" w:fill="FFFFFF"/>
        </w:rPr>
        <w:t xml:space="preserve">Gebroe-Hammer </w:t>
      </w:r>
      <w:r w:rsidR="00EF5538">
        <w:rPr>
          <w:shd w:val="clear" w:color="auto" w:fill="FFFFFF"/>
        </w:rPr>
        <w:t xml:space="preserve">orchestrated </w:t>
      </w:r>
      <w:r w:rsidR="00DF2E04">
        <w:rPr>
          <w:shd w:val="clear" w:color="auto" w:fill="FFFFFF"/>
        </w:rPr>
        <w:t xml:space="preserve">$70.3M </w:t>
      </w:r>
      <w:r>
        <w:rPr>
          <w:shd w:val="clear" w:color="auto" w:fill="FFFFFF"/>
        </w:rPr>
        <w:t xml:space="preserve">in sales </w:t>
      </w:r>
      <w:r w:rsidR="006D6DD6">
        <w:rPr>
          <w:shd w:val="clear" w:color="auto" w:fill="FFFFFF"/>
        </w:rPr>
        <w:t>throughout</w:t>
      </w:r>
      <w:r>
        <w:rPr>
          <w:shd w:val="clear" w:color="auto" w:fill="FFFFFF"/>
        </w:rPr>
        <w:t xml:space="preserve"> </w:t>
      </w:r>
      <w:r w:rsidR="00DC351A">
        <w:rPr>
          <w:shd w:val="clear" w:color="auto" w:fill="FFFFFF"/>
        </w:rPr>
        <w:t>Burlington (210 units), Camden (</w:t>
      </w:r>
      <w:r w:rsidR="003274DB">
        <w:rPr>
          <w:shd w:val="clear" w:color="auto" w:fill="FFFFFF"/>
        </w:rPr>
        <w:t>4</w:t>
      </w:r>
      <w:r w:rsidR="00FE1A56">
        <w:rPr>
          <w:shd w:val="clear" w:color="auto" w:fill="FFFFFF"/>
        </w:rPr>
        <w:t>6</w:t>
      </w:r>
      <w:r w:rsidR="00DC351A">
        <w:rPr>
          <w:shd w:val="clear" w:color="auto" w:fill="FFFFFF"/>
        </w:rPr>
        <w:t xml:space="preserve"> units) and Mercer (316 units) counties. </w:t>
      </w:r>
      <w:r>
        <w:rPr>
          <w:shd w:val="clear" w:color="auto" w:fill="FFFFFF"/>
        </w:rPr>
        <w:t xml:space="preserve">Across the Delaware River </w:t>
      </w:r>
      <w:r w:rsidR="004F6829">
        <w:rPr>
          <w:shd w:val="clear" w:color="auto" w:fill="FFFFFF"/>
        </w:rPr>
        <w:t xml:space="preserve">in </w:t>
      </w:r>
      <w:r w:rsidR="00DC351A">
        <w:rPr>
          <w:shd w:val="clear" w:color="auto" w:fill="FFFFFF"/>
        </w:rPr>
        <w:t xml:space="preserve">Philadelphia, </w:t>
      </w:r>
      <w:r w:rsidR="004F6829">
        <w:rPr>
          <w:shd w:val="clear" w:color="auto" w:fill="FFFFFF"/>
        </w:rPr>
        <w:t xml:space="preserve">the firm’s </w:t>
      </w:r>
      <w:r w:rsidR="00DC351A">
        <w:rPr>
          <w:shd w:val="clear" w:color="auto" w:fill="FFFFFF"/>
        </w:rPr>
        <w:t xml:space="preserve">sales </w:t>
      </w:r>
      <w:r w:rsidR="0071281D">
        <w:rPr>
          <w:shd w:val="clear" w:color="auto" w:fill="FFFFFF"/>
        </w:rPr>
        <w:t>totaled</w:t>
      </w:r>
      <w:r w:rsidR="00DC351A">
        <w:rPr>
          <w:shd w:val="clear" w:color="auto" w:fill="FFFFFF"/>
        </w:rPr>
        <w:t xml:space="preserve"> 322 units sold for $29.5</w:t>
      </w:r>
      <w:r w:rsidR="004F6829">
        <w:rPr>
          <w:shd w:val="clear" w:color="auto" w:fill="FFFFFF"/>
        </w:rPr>
        <w:t xml:space="preserve">M. And </w:t>
      </w:r>
      <w:r w:rsidR="00EF5538">
        <w:rPr>
          <w:shd w:val="clear" w:color="auto" w:fill="FFFFFF"/>
        </w:rPr>
        <w:t xml:space="preserve">to </w:t>
      </w:r>
      <w:r w:rsidR="009A185A">
        <w:rPr>
          <w:shd w:val="clear" w:color="auto" w:fill="FFFFFF"/>
        </w:rPr>
        <w:t xml:space="preserve">the </w:t>
      </w:r>
      <w:r w:rsidR="00DC351A">
        <w:rPr>
          <w:shd w:val="clear" w:color="auto" w:fill="FFFFFF"/>
        </w:rPr>
        <w:t>northwest</w:t>
      </w:r>
      <w:r w:rsidR="009A185A">
        <w:rPr>
          <w:shd w:val="clear" w:color="auto" w:fill="FFFFFF"/>
        </w:rPr>
        <w:t xml:space="preserve"> </w:t>
      </w:r>
      <w:r w:rsidR="004F6829">
        <w:rPr>
          <w:shd w:val="clear" w:color="auto" w:fill="FFFFFF"/>
        </w:rPr>
        <w:t xml:space="preserve">in </w:t>
      </w:r>
      <w:r w:rsidR="00DC351A">
        <w:rPr>
          <w:shd w:val="clear" w:color="auto" w:fill="FFFFFF"/>
        </w:rPr>
        <w:t xml:space="preserve">Bucks and Montgomery counties, </w:t>
      </w:r>
      <w:r w:rsidR="009A185A">
        <w:rPr>
          <w:shd w:val="clear" w:color="auto" w:fill="FFFFFF"/>
        </w:rPr>
        <w:t>the firm’s latest</w:t>
      </w:r>
      <w:r w:rsidR="006D6DD6">
        <w:rPr>
          <w:shd w:val="clear" w:color="auto" w:fill="FFFFFF"/>
        </w:rPr>
        <w:t xml:space="preserve"> transactions</w:t>
      </w:r>
      <w:r w:rsidR="009A185A">
        <w:rPr>
          <w:shd w:val="clear" w:color="auto" w:fill="FFFFFF"/>
        </w:rPr>
        <w:t xml:space="preserve"> involved garden-style apartment-rental properties totaling 17</w:t>
      </w:r>
      <w:r w:rsidR="00C93C5E">
        <w:rPr>
          <w:shd w:val="clear" w:color="auto" w:fill="FFFFFF"/>
        </w:rPr>
        <w:t>9</w:t>
      </w:r>
      <w:r w:rsidR="009A185A">
        <w:rPr>
          <w:shd w:val="clear" w:color="auto" w:fill="FFFFFF"/>
        </w:rPr>
        <w:t xml:space="preserve"> units sold fo</w:t>
      </w:r>
      <w:r w:rsidR="004F6829">
        <w:rPr>
          <w:shd w:val="clear" w:color="auto" w:fill="FFFFFF"/>
        </w:rPr>
        <w:t>r</w:t>
      </w:r>
      <w:r w:rsidR="009A185A">
        <w:rPr>
          <w:shd w:val="clear" w:color="auto" w:fill="FFFFFF"/>
        </w:rPr>
        <w:t xml:space="preserve"> $21.75M.</w:t>
      </w:r>
    </w:p>
    <w:p w14:paraId="425BC3C4" w14:textId="77777777" w:rsidR="00EF5538" w:rsidRDefault="00EF5538" w:rsidP="000F06BD">
      <w:pPr>
        <w:pStyle w:val="NoSpacing"/>
        <w:rPr>
          <w:shd w:val="clear" w:color="auto" w:fill="FFFFFF"/>
        </w:rPr>
      </w:pPr>
    </w:p>
    <w:p w14:paraId="55721B5B" w14:textId="1D759E92" w:rsidR="00D1081D" w:rsidRDefault="00EF5538" w:rsidP="000F06BD">
      <w:pPr>
        <w:pStyle w:val="NoSpacing"/>
        <w:rPr>
          <w:shd w:val="clear" w:color="auto" w:fill="FFFFFF"/>
        </w:rPr>
      </w:pPr>
      <w:r>
        <w:rPr>
          <w:shd w:val="clear" w:color="auto" w:fill="FFFFFF"/>
        </w:rPr>
        <w:t>“At Gebroe-Hammer Associates, our brokerage professionals ha</w:t>
      </w:r>
      <w:r w:rsidR="00FE6519">
        <w:rPr>
          <w:shd w:val="clear" w:color="auto" w:fill="FFFFFF"/>
        </w:rPr>
        <w:t>ve earned the respect and trust of property owners and investors with a focus on Philadelphia and the surrounding metro</w:t>
      </w:r>
      <w:r w:rsidR="006D6DD6">
        <w:rPr>
          <w:shd w:val="clear" w:color="auto" w:fill="FFFFFF"/>
        </w:rPr>
        <w:t xml:space="preserve">,” said Brecher. “This </w:t>
      </w:r>
      <w:r w:rsidR="00FE6519">
        <w:rPr>
          <w:shd w:val="clear" w:color="auto" w:fill="FFFFFF"/>
        </w:rPr>
        <w:t>has allowed us to successfully pivot our sales practices to one that</w:t>
      </w:r>
      <w:r w:rsidR="00A31954">
        <w:rPr>
          <w:shd w:val="clear" w:color="auto" w:fill="FFFFFF"/>
        </w:rPr>
        <w:t xml:space="preserve"> </w:t>
      </w:r>
      <w:r w:rsidR="000F3020">
        <w:rPr>
          <w:shd w:val="clear" w:color="auto" w:fill="FFFFFF"/>
        </w:rPr>
        <w:t xml:space="preserve">is first and foremost safe, including but not limited to physical distancing and </w:t>
      </w:r>
      <w:r w:rsidR="00A31954">
        <w:rPr>
          <w:shd w:val="clear" w:color="auto" w:fill="FFFFFF"/>
        </w:rPr>
        <w:t xml:space="preserve">consideration </w:t>
      </w:r>
      <w:r w:rsidR="004213B0">
        <w:rPr>
          <w:shd w:val="clear" w:color="auto" w:fill="FFFFFF"/>
        </w:rPr>
        <w:t>of</w:t>
      </w:r>
      <w:r w:rsidR="00A31954">
        <w:rPr>
          <w:shd w:val="clear" w:color="auto" w:fill="FFFFFF"/>
        </w:rPr>
        <w:t xml:space="preserve"> others</w:t>
      </w:r>
      <w:r w:rsidR="004213B0">
        <w:rPr>
          <w:shd w:val="clear" w:color="auto" w:fill="FFFFFF"/>
        </w:rPr>
        <w:t>’</w:t>
      </w:r>
      <w:r w:rsidR="00A31954">
        <w:rPr>
          <w:shd w:val="clear" w:color="auto" w:fill="FFFFFF"/>
        </w:rPr>
        <w:t xml:space="preserve"> </w:t>
      </w:r>
      <w:r w:rsidR="004213B0">
        <w:rPr>
          <w:shd w:val="clear" w:color="auto" w:fill="FFFFFF"/>
        </w:rPr>
        <w:t>personal</w:t>
      </w:r>
      <w:r w:rsidR="00A31954">
        <w:rPr>
          <w:shd w:val="clear" w:color="auto" w:fill="FFFFFF"/>
        </w:rPr>
        <w:t xml:space="preserve"> sensitivities</w:t>
      </w:r>
      <w:r w:rsidR="000F3020">
        <w:rPr>
          <w:shd w:val="clear" w:color="auto" w:fill="FFFFFF"/>
        </w:rPr>
        <w:t xml:space="preserve"> and concerns</w:t>
      </w:r>
      <w:r w:rsidR="00A31954">
        <w:rPr>
          <w:shd w:val="clear" w:color="auto" w:fill="FFFFFF"/>
        </w:rPr>
        <w:t xml:space="preserve"> </w:t>
      </w:r>
      <w:r w:rsidR="000F3020">
        <w:rPr>
          <w:shd w:val="clear" w:color="auto" w:fill="FFFFFF"/>
        </w:rPr>
        <w:t>during this period</w:t>
      </w:r>
      <w:r w:rsidR="006D6DD6">
        <w:rPr>
          <w:shd w:val="clear" w:color="auto" w:fill="FFFFFF"/>
        </w:rPr>
        <w:t xml:space="preserve">. </w:t>
      </w:r>
      <w:r w:rsidR="00FE6519">
        <w:rPr>
          <w:shd w:val="clear" w:color="auto" w:fill="FFFFFF"/>
        </w:rPr>
        <w:t>As in the past, our future success is rooted in the strong relationships that continue to feed a pipeline where buyers are ready</w:t>
      </w:r>
      <w:r w:rsidR="00D1081D">
        <w:rPr>
          <w:shd w:val="clear" w:color="auto" w:fill="FFFFFF"/>
        </w:rPr>
        <w:t>, willing and able</w:t>
      </w:r>
      <w:r w:rsidR="00FE6519">
        <w:rPr>
          <w:shd w:val="clear" w:color="auto" w:fill="FFFFFF"/>
        </w:rPr>
        <w:t xml:space="preserve"> to invest </w:t>
      </w:r>
      <w:r w:rsidR="00D1081D">
        <w:rPr>
          <w:shd w:val="clear" w:color="auto" w:fill="FFFFFF"/>
        </w:rPr>
        <w:t>in commercial real estate’s most-resilient asset category – multifamily</w:t>
      </w:r>
      <w:r w:rsidR="00FE6519">
        <w:rPr>
          <w:shd w:val="clear" w:color="auto" w:fill="FFFFFF"/>
        </w:rPr>
        <w:t>.”</w:t>
      </w:r>
    </w:p>
    <w:p w14:paraId="15905425" w14:textId="77777777" w:rsidR="00D1081D" w:rsidRDefault="00D1081D" w:rsidP="00D1081D">
      <w:pPr>
        <w:pStyle w:val="NormalWeb"/>
      </w:pPr>
      <w:r>
        <w:rPr>
          <w:rFonts w:ascii="Arial" w:hAnsi="Arial" w:cs="Arial"/>
          <w:sz w:val="24"/>
          <w:szCs w:val="24"/>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p>
    <w:p w14:paraId="5CF8BA00" w14:textId="77777777" w:rsidR="00D1081D" w:rsidRDefault="00D1081D" w:rsidP="00D1081D">
      <w:pPr>
        <w:pStyle w:val="NormalWeb"/>
        <w:jc w:val="center"/>
      </w:pPr>
      <w:r>
        <w:rPr>
          <w:rFonts w:ascii="Arial" w:hAnsi="Arial" w:cs="Arial"/>
          <w:color w:val="333333"/>
          <w:sz w:val="24"/>
          <w:szCs w:val="24"/>
        </w:rPr>
        <w:t>###</w:t>
      </w:r>
    </w:p>
    <w:p w14:paraId="4D04726F" w14:textId="77777777" w:rsidR="00D1081D" w:rsidRDefault="00D1081D" w:rsidP="000F06BD">
      <w:pPr>
        <w:pStyle w:val="NoSpacing"/>
        <w:rPr>
          <w:shd w:val="clear" w:color="auto" w:fill="FFFFFF"/>
        </w:rPr>
      </w:pPr>
    </w:p>
    <w:p w14:paraId="3EA6DD66" w14:textId="77777777" w:rsidR="00D1081D" w:rsidRDefault="00D1081D" w:rsidP="000F06BD">
      <w:pPr>
        <w:pStyle w:val="NoSpacing"/>
        <w:rPr>
          <w:shd w:val="clear" w:color="auto" w:fill="FFFFFF"/>
        </w:rPr>
      </w:pPr>
    </w:p>
    <w:p w14:paraId="22885A10" w14:textId="77777777" w:rsidR="000F06BD" w:rsidRPr="00FE6519" w:rsidRDefault="00FE6519" w:rsidP="000F06BD">
      <w:pPr>
        <w:pStyle w:val="NoSpacing"/>
        <w:rPr>
          <w:shd w:val="clear" w:color="auto" w:fill="FFFFFF"/>
        </w:rPr>
      </w:pPr>
      <w:r>
        <w:rPr>
          <w:shd w:val="clear" w:color="auto" w:fill="FFFFFF"/>
        </w:rPr>
        <w:t xml:space="preserve">  </w:t>
      </w:r>
      <w:r w:rsidR="000F06BD">
        <w:rPr>
          <w:shd w:val="clear" w:color="auto" w:fill="FFFFFF"/>
        </w:rPr>
        <w:t xml:space="preserve"> </w:t>
      </w:r>
    </w:p>
    <w:sectPr w:rsidR="000F06BD" w:rsidRPr="00FE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BD"/>
    <w:rsid w:val="000B1E11"/>
    <w:rsid w:val="000F06BD"/>
    <w:rsid w:val="000F3020"/>
    <w:rsid w:val="000F437D"/>
    <w:rsid w:val="00165FD7"/>
    <w:rsid w:val="002C2BF4"/>
    <w:rsid w:val="003274DB"/>
    <w:rsid w:val="003329E2"/>
    <w:rsid w:val="003B0B1B"/>
    <w:rsid w:val="00400BE1"/>
    <w:rsid w:val="004213B0"/>
    <w:rsid w:val="004F6829"/>
    <w:rsid w:val="00563063"/>
    <w:rsid w:val="00660203"/>
    <w:rsid w:val="00663AB5"/>
    <w:rsid w:val="00667CB3"/>
    <w:rsid w:val="00696A2E"/>
    <w:rsid w:val="006B1FCC"/>
    <w:rsid w:val="006C125C"/>
    <w:rsid w:val="006D6DD6"/>
    <w:rsid w:val="0071281D"/>
    <w:rsid w:val="007B0C3C"/>
    <w:rsid w:val="008A05D7"/>
    <w:rsid w:val="008A068A"/>
    <w:rsid w:val="009A185A"/>
    <w:rsid w:val="009D7DED"/>
    <w:rsid w:val="00A31954"/>
    <w:rsid w:val="00BA28BB"/>
    <w:rsid w:val="00C573AC"/>
    <w:rsid w:val="00C93C5E"/>
    <w:rsid w:val="00D1081D"/>
    <w:rsid w:val="00DC351A"/>
    <w:rsid w:val="00DF2E04"/>
    <w:rsid w:val="00E46464"/>
    <w:rsid w:val="00EE0546"/>
    <w:rsid w:val="00EF5538"/>
    <w:rsid w:val="00F14CF0"/>
    <w:rsid w:val="00FE1A56"/>
    <w:rsid w:val="00FE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E2B3"/>
  <w15:docId w15:val="{0E2BFA84-5EFE-4B88-935C-46272EF3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1D"/>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F0"/>
    <w:pPr>
      <w:spacing w:after="0" w:line="240" w:lineRule="auto"/>
    </w:pPr>
  </w:style>
  <w:style w:type="character" w:customStyle="1" w:styleId="abb">
    <w:name w:val="abb"/>
    <w:basedOn w:val="DefaultParagraphFont"/>
    <w:rsid w:val="006C125C"/>
  </w:style>
  <w:style w:type="character" w:styleId="Hyperlink">
    <w:name w:val="Hyperlink"/>
    <w:basedOn w:val="DefaultParagraphFont"/>
    <w:uiPriority w:val="99"/>
    <w:unhideWhenUsed/>
    <w:rsid w:val="00D1081D"/>
    <w:rPr>
      <w:color w:val="0000FF"/>
      <w:u w:val="single"/>
    </w:rPr>
  </w:style>
  <w:style w:type="paragraph" w:styleId="NormalWeb">
    <w:name w:val="Normal (Web)"/>
    <w:basedOn w:val="Normal"/>
    <w:uiPriority w:val="99"/>
    <w:semiHidden/>
    <w:unhideWhenUsed/>
    <w:rsid w:val="00D1081D"/>
    <w:pPr>
      <w:spacing w:before="100" w:beforeAutospacing="1" w:after="100" w:afterAutospacing="1"/>
    </w:pPr>
  </w:style>
  <w:style w:type="character" w:styleId="Emphasis">
    <w:name w:val="Emphasis"/>
    <w:basedOn w:val="DefaultParagraphFont"/>
    <w:uiPriority w:val="20"/>
    <w:qFormat/>
    <w:rsid w:val="00D1081D"/>
    <w:rPr>
      <w:i/>
      <w:iCs/>
    </w:rPr>
  </w:style>
  <w:style w:type="character" w:styleId="Strong">
    <w:name w:val="Strong"/>
    <w:basedOn w:val="DefaultParagraphFont"/>
    <w:uiPriority w:val="22"/>
    <w:qFormat/>
    <w:rsid w:val="00D1081D"/>
    <w:rPr>
      <w:b/>
      <w:bCs/>
    </w:rPr>
  </w:style>
  <w:style w:type="character" w:styleId="UnresolvedMention">
    <w:name w:val="Unresolved Mention"/>
    <w:basedOn w:val="DefaultParagraphFont"/>
    <w:uiPriority w:val="99"/>
    <w:semiHidden/>
    <w:unhideWhenUsed/>
    <w:rsid w:val="00EE0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5232">
      <w:bodyDiv w:val="1"/>
      <w:marLeft w:val="0"/>
      <w:marRight w:val="0"/>
      <w:marTop w:val="0"/>
      <w:marBottom w:val="0"/>
      <w:divBdr>
        <w:top w:val="none" w:sz="0" w:space="0" w:color="auto"/>
        <w:left w:val="none" w:sz="0" w:space="0" w:color="auto"/>
        <w:bottom w:val="none" w:sz="0" w:space="0" w:color="auto"/>
        <w:right w:val="none" w:sz="0" w:space="0" w:color="auto"/>
      </w:divBdr>
    </w:div>
    <w:div w:id="764617229">
      <w:bodyDiv w:val="1"/>
      <w:marLeft w:val="0"/>
      <w:marRight w:val="0"/>
      <w:marTop w:val="0"/>
      <w:marBottom w:val="0"/>
      <w:divBdr>
        <w:top w:val="none" w:sz="0" w:space="0" w:color="auto"/>
        <w:left w:val="none" w:sz="0" w:space="0" w:color="auto"/>
        <w:bottom w:val="none" w:sz="0" w:space="0" w:color="auto"/>
        <w:right w:val="none" w:sz="0" w:space="0" w:color="auto"/>
      </w:divBdr>
    </w:div>
    <w:div w:id="1143692917">
      <w:bodyDiv w:val="1"/>
      <w:marLeft w:val="0"/>
      <w:marRight w:val="0"/>
      <w:marTop w:val="0"/>
      <w:marBottom w:val="0"/>
      <w:divBdr>
        <w:top w:val="none" w:sz="0" w:space="0" w:color="auto"/>
        <w:left w:val="none" w:sz="0" w:space="0" w:color="auto"/>
        <w:bottom w:val="none" w:sz="0" w:space="0" w:color="auto"/>
        <w:right w:val="none" w:sz="0" w:space="0" w:color="auto"/>
      </w:divBdr>
      <w:divsChild>
        <w:div w:id="678234578">
          <w:marLeft w:val="0"/>
          <w:marRight w:val="0"/>
          <w:marTop w:val="0"/>
          <w:marBottom w:val="0"/>
          <w:divBdr>
            <w:top w:val="none" w:sz="0" w:space="0" w:color="auto"/>
            <w:left w:val="none" w:sz="0" w:space="0" w:color="auto"/>
            <w:bottom w:val="none" w:sz="0" w:space="0" w:color="auto"/>
            <w:right w:val="none" w:sz="0" w:space="0" w:color="auto"/>
          </w:divBdr>
        </w:div>
      </w:divsChild>
    </w:div>
    <w:div w:id="12926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2020-06-25T12:44:00Z</dcterms:created>
  <dcterms:modified xsi:type="dcterms:W3CDTF">2020-06-25T12:45:00Z</dcterms:modified>
</cp:coreProperties>
</file>