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E038" w14:textId="792BDBF3" w:rsidR="00BD5F4D" w:rsidRDefault="00BD5F4D" w:rsidP="00BD5F4D">
      <w:pPr>
        <w:rPr>
          <w:rFonts w:ascii="Times New Roman" w:hAnsi="Times New Roman" w:cs="Times New Roman"/>
          <w:i/>
          <w:iCs/>
          <w:sz w:val="48"/>
          <w:szCs w:val="48"/>
          <w:u w:val="single"/>
        </w:rPr>
      </w:pPr>
      <w:r>
        <w:rPr>
          <w:rFonts w:ascii="Times New Roman" w:hAnsi="Times New Roman" w:cs="Times New Roman"/>
          <w:i/>
          <w:iCs/>
          <w:sz w:val="48"/>
          <w:szCs w:val="48"/>
          <w:u w:val="single"/>
        </w:rPr>
        <w:t>News Release</w:t>
      </w:r>
    </w:p>
    <w:p w14:paraId="7F219616" w14:textId="77777777" w:rsidR="00BD5F4D" w:rsidRDefault="00BD5F4D" w:rsidP="00BD5F4D">
      <w:pPr>
        <w:pStyle w:val="NoSpacing"/>
        <w:rPr>
          <w:rFonts w:cs="Arial"/>
          <w:szCs w:val="24"/>
        </w:rPr>
      </w:pPr>
      <w:r>
        <w:t>Gebroe-Hammer Associates</w:t>
      </w:r>
    </w:p>
    <w:p w14:paraId="4687D0B7" w14:textId="77777777" w:rsidR="00BD5F4D" w:rsidRDefault="00BD5F4D" w:rsidP="00BD5F4D">
      <w:pPr>
        <w:pStyle w:val="NoSpacing"/>
      </w:pPr>
      <w:r>
        <w:t>2 West Northfield Road</w:t>
      </w:r>
    </w:p>
    <w:p w14:paraId="635EC6BC" w14:textId="77777777" w:rsidR="00BD5F4D" w:rsidRDefault="00BD5F4D" w:rsidP="00BD5F4D">
      <w:pPr>
        <w:pStyle w:val="NoSpacing"/>
      </w:pPr>
      <w:r>
        <w:t>Livingston, NJ 07039</w:t>
      </w:r>
    </w:p>
    <w:p w14:paraId="45FAF45C" w14:textId="77777777" w:rsidR="00BD5F4D" w:rsidRDefault="00BD5F4D" w:rsidP="00BD5F4D">
      <w:pPr>
        <w:pStyle w:val="NoSpacing"/>
      </w:pPr>
    </w:p>
    <w:p w14:paraId="477D5400" w14:textId="77777777" w:rsidR="00BD5F4D" w:rsidRDefault="00BD5F4D" w:rsidP="00BD5F4D">
      <w:pPr>
        <w:pStyle w:val="NoSpacing"/>
      </w:pPr>
      <w:r>
        <w:t xml:space="preserve">Contact:         Carin McDonald / </w:t>
      </w:r>
      <w:hyperlink r:id="rId6" w:history="1">
        <w:r>
          <w:rPr>
            <w:rStyle w:val="Hyperlink"/>
          </w:rPr>
          <w:t>carin@cmmstrategic.com</w:t>
        </w:r>
      </w:hyperlink>
      <w:r>
        <w:t xml:space="preserve"> / 973.513.9680</w:t>
      </w:r>
    </w:p>
    <w:p w14:paraId="2DDBD72C" w14:textId="77777777" w:rsidR="00BD5F4D" w:rsidRDefault="00BD5F4D" w:rsidP="00BD5F4D">
      <w:pPr>
        <w:pStyle w:val="NoSpacing"/>
        <w:rPr>
          <w:b/>
          <w:bCs/>
        </w:rPr>
      </w:pPr>
      <w:r>
        <w:t xml:space="preserve">                        Follow us on </w:t>
      </w:r>
      <w:hyperlink r:id="rId7" w:history="1">
        <w:r>
          <w:rPr>
            <w:rStyle w:val="Hyperlink"/>
          </w:rPr>
          <w:t>Twitter</w:t>
        </w:r>
      </w:hyperlink>
      <w:r>
        <w:t xml:space="preserve"> / </w:t>
      </w:r>
      <w:hyperlink r:id="rId8" w:history="1">
        <w:r>
          <w:rPr>
            <w:rStyle w:val="Hyperlink"/>
          </w:rPr>
          <w:t>LinkedIn</w:t>
        </w:r>
      </w:hyperlink>
      <w:r>
        <w:t xml:space="preserve"> / </w:t>
      </w:r>
      <w:hyperlink r:id="rId9" w:history="1">
        <w:r>
          <w:rPr>
            <w:rStyle w:val="Hyperlink"/>
          </w:rPr>
          <w:t>Facebook</w:t>
        </w:r>
      </w:hyperlink>
      <w:r w:rsidRPr="00756C98">
        <w:rPr>
          <w:b/>
          <w:bCs/>
        </w:rPr>
        <w:t xml:space="preserve"> </w:t>
      </w:r>
    </w:p>
    <w:p w14:paraId="0C8A2A21" w14:textId="77777777" w:rsidR="00BD5F4D" w:rsidRDefault="00BD5F4D" w:rsidP="00BD5F4D">
      <w:pPr>
        <w:pStyle w:val="NoSpacing"/>
        <w:rPr>
          <w:b/>
          <w:bCs/>
        </w:rPr>
      </w:pPr>
    </w:p>
    <w:p w14:paraId="2A35D80E" w14:textId="22A1FAD5" w:rsidR="00BD5F4D" w:rsidRDefault="00BD5F4D" w:rsidP="00BD5F4D">
      <w:pPr>
        <w:pStyle w:val="NoSpacing"/>
        <w:rPr>
          <w:b/>
          <w:bCs/>
        </w:rPr>
      </w:pPr>
      <w:r>
        <w:rPr>
          <w:b/>
          <w:bCs/>
        </w:rPr>
        <w:t xml:space="preserve">$43+M Sale of </w:t>
      </w:r>
      <w:r w:rsidR="00536D72">
        <w:rPr>
          <w:b/>
          <w:bCs/>
        </w:rPr>
        <w:t xml:space="preserve">Bayside </w:t>
      </w:r>
      <w:r>
        <w:rPr>
          <w:b/>
          <w:bCs/>
        </w:rPr>
        <w:t>Cove Apartments in Central Jersey brokered by Gebroe-Hammer Associates</w:t>
      </w:r>
    </w:p>
    <w:p w14:paraId="3F71272B" w14:textId="2B7B7880" w:rsidR="00BD5F4D" w:rsidRDefault="00BD5F4D" w:rsidP="00BD5F4D">
      <w:pPr>
        <w:pStyle w:val="NoSpacing"/>
        <w:rPr>
          <w:b/>
          <w:bCs/>
        </w:rPr>
      </w:pPr>
      <w:r>
        <w:rPr>
          <w:b/>
          <w:bCs/>
          <w:i/>
          <w:iCs/>
        </w:rPr>
        <w:t xml:space="preserve">125 Class A units situated within historic Raritan Bay Region  </w:t>
      </w:r>
      <w:r>
        <w:rPr>
          <w:b/>
          <w:bCs/>
        </w:rPr>
        <w:t xml:space="preserve"> </w:t>
      </w:r>
    </w:p>
    <w:p w14:paraId="414FB9C1" w14:textId="77777777" w:rsidR="00BD5F4D" w:rsidRDefault="00BD5F4D" w:rsidP="00BD5F4D">
      <w:pPr>
        <w:pStyle w:val="NoSpacing"/>
        <w:rPr>
          <w:b/>
          <w:bCs/>
        </w:rPr>
      </w:pPr>
    </w:p>
    <w:p w14:paraId="39C17425" w14:textId="427D81A7" w:rsidR="00BA641C" w:rsidRDefault="00F75927" w:rsidP="00BD5F4D">
      <w:pPr>
        <w:pStyle w:val="NoSpacing"/>
      </w:pPr>
      <w:r w:rsidRPr="00756C98">
        <w:rPr>
          <w:b/>
          <w:bCs/>
        </w:rPr>
        <w:t xml:space="preserve">South Amboy, N.J., May </w:t>
      </w:r>
      <w:r w:rsidR="00A84233">
        <w:rPr>
          <w:b/>
          <w:bCs/>
        </w:rPr>
        <w:t>14</w:t>
      </w:r>
      <w:r w:rsidRPr="00756C98">
        <w:rPr>
          <w:b/>
          <w:bCs/>
        </w:rPr>
        <w:t>, 2020</w:t>
      </w:r>
      <w:r>
        <w:t xml:space="preserve"> – </w:t>
      </w:r>
      <w:hyperlink r:id="rId10" w:history="1">
        <w:r w:rsidRPr="00BA641C">
          <w:rPr>
            <w:rStyle w:val="Hyperlink"/>
          </w:rPr>
          <w:t>Gebroe-Hammer Associates</w:t>
        </w:r>
      </w:hyperlink>
      <w:r>
        <w:t xml:space="preserve"> has </w:t>
      </w:r>
      <w:r w:rsidR="00756C98">
        <w:t xml:space="preserve">brokered </w:t>
      </w:r>
      <w:r w:rsidR="0056147F">
        <w:t xml:space="preserve">the $43.45M sale of 125 Class A units at </w:t>
      </w:r>
      <w:r w:rsidR="00756C98">
        <w:t>Central Jersey’s</w:t>
      </w:r>
      <w:r w:rsidR="0056147F">
        <w:t xml:space="preserve"> </w:t>
      </w:r>
      <w:r w:rsidR="00ED0579">
        <w:t xml:space="preserve">Bayside </w:t>
      </w:r>
      <w:r>
        <w:t>Cove, a newly constructed townhome-style rental community in South Amboy, N.J.</w:t>
      </w:r>
      <w:r w:rsidR="00756C98">
        <w:t xml:space="preserve"> The firm’s market specialists </w:t>
      </w:r>
      <w:r w:rsidR="00EE369D">
        <w:t xml:space="preserve">Executive Managing Director </w:t>
      </w:r>
      <w:r w:rsidR="00756C98">
        <w:t xml:space="preserve">Joseph Brecher and Executive Vice Presidents Greg Pine and Stephen Tragash, exclusively represented the </w:t>
      </w:r>
      <w:r w:rsidR="00A84233">
        <w:t xml:space="preserve">unnamed </w:t>
      </w:r>
      <w:r w:rsidR="00756C98">
        <w:t>seller and procured the buyer</w:t>
      </w:r>
      <w:r w:rsidR="00A84233">
        <w:t xml:space="preserve">, a </w:t>
      </w:r>
      <w:r w:rsidR="00BA641C">
        <w:t>private investor,</w:t>
      </w:r>
      <w:r w:rsidR="00BD5F4D">
        <w:t xml:space="preserve"> in the transaction.</w:t>
      </w:r>
    </w:p>
    <w:p w14:paraId="2EBD4087" w14:textId="3728E104" w:rsidR="00756C98" w:rsidRDefault="00756C98" w:rsidP="00F75927">
      <w:pPr>
        <w:pStyle w:val="NoSpacing"/>
      </w:pPr>
    </w:p>
    <w:p w14:paraId="3C3AA811" w14:textId="391B1AF2" w:rsidR="0056147F" w:rsidRDefault="00756C98" w:rsidP="00F75927">
      <w:pPr>
        <w:pStyle w:val="NoSpacing"/>
      </w:pPr>
      <w:r>
        <w:t xml:space="preserve">Located at 100 </w:t>
      </w:r>
      <w:proofErr w:type="spellStart"/>
      <w:r>
        <w:t>Cele</w:t>
      </w:r>
      <w:r w:rsidR="00BD5F4D">
        <w:t>c</w:t>
      </w:r>
      <w:r>
        <w:t>ki</w:t>
      </w:r>
      <w:proofErr w:type="spellEnd"/>
      <w:r>
        <w:t xml:space="preserve"> Dr., just </w:t>
      </w:r>
      <w:r w:rsidR="00F75927">
        <w:t xml:space="preserve">minutes from the scenic Raritan Bay in the heart of affluent Middlesex County, </w:t>
      </w:r>
      <w:r w:rsidR="00ED0579">
        <w:t xml:space="preserve">Bayside </w:t>
      </w:r>
      <w:r>
        <w:t xml:space="preserve">Cove is </w:t>
      </w:r>
      <w:r w:rsidR="00F75927">
        <w:t>one of the area’s high</w:t>
      </w:r>
      <w:r w:rsidR="0056147F">
        <w:t>est</w:t>
      </w:r>
      <w:r w:rsidR="00F75927">
        <w:t>-identity residential properties</w:t>
      </w:r>
      <w:r>
        <w:t xml:space="preserve">. The community, which was built in 2018, features </w:t>
      </w:r>
      <w:r w:rsidR="00F75927">
        <w:t xml:space="preserve">luxury-rental appointments surrounded by </w:t>
      </w:r>
      <w:r w:rsidR="0056147F">
        <w:t>excellent</w:t>
      </w:r>
      <w:r>
        <w:t xml:space="preserve"> </w:t>
      </w:r>
      <w:r w:rsidR="00F75927">
        <w:t xml:space="preserve">community amenities – all within a short walk or drive to an array of mass transit connections via bus, </w:t>
      </w:r>
      <w:proofErr w:type="gramStart"/>
      <w:r w:rsidR="00F75927">
        <w:t>rail</w:t>
      </w:r>
      <w:proofErr w:type="gramEnd"/>
      <w:r w:rsidR="00F75927">
        <w:t xml:space="preserve"> and waterway. </w:t>
      </w:r>
    </w:p>
    <w:p w14:paraId="25502A20" w14:textId="77777777" w:rsidR="0056147F" w:rsidRDefault="0056147F" w:rsidP="00F75927">
      <w:pPr>
        <w:pStyle w:val="NoSpacing"/>
      </w:pPr>
    </w:p>
    <w:p w14:paraId="73A09BD9" w14:textId="047B1448" w:rsidR="00F10EE2" w:rsidRDefault="0056147F" w:rsidP="00F75927">
      <w:pPr>
        <w:pStyle w:val="NoSpacing"/>
      </w:pPr>
      <w:r>
        <w:t>“</w:t>
      </w:r>
      <w:r w:rsidR="00ED0579">
        <w:t xml:space="preserve">Bayside </w:t>
      </w:r>
      <w:r w:rsidR="00F75927">
        <w:t xml:space="preserve">Cove </w:t>
      </w:r>
      <w:r>
        <w:t>posed</w:t>
      </w:r>
      <w:r w:rsidR="00F75927">
        <w:t xml:space="preserve"> a rare new-development, transit-village investment opportunity along </w:t>
      </w:r>
      <w:r w:rsidR="009642E1">
        <w:t xml:space="preserve">one of </w:t>
      </w:r>
      <w:r w:rsidR="00F75927">
        <w:t xml:space="preserve">New Jersey’s </w:t>
      </w:r>
      <w:r w:rsidR="009642E1">
        <w:t>most historic</w:t>
      </w:r>
      <w:r w:rsidR="00F75927">
        <w:t xml:space="preserve"> coastal </w:t>
      </w:r>
      <w:r>
        <w:t>regions</w:t>
      </w:r>
      <w:r w:rsidR="009642E1">
        <w:t xml:space="preserve"> </w:t>
      </w:r>
      <w:r w:rsidR="00BD5F4D">
        <w:t xml:space="preserve">that is currently </w:t>
      </w:r>
      <w:r w:rsidR="009642E1">
        <w:t>undergoing a rebirth,</w:t>
      </w:r>
      <w:r>
        <w:t>” said Tragash</w:t>
      </w:r>
      <w:r w:rsidR="009642E1">
        <w:t xml:space="preserve">, who noted the buyer plans to leverage the nautical locale. “Because of Middlesex County’s demographic cohort and long-term greater-metro </w:t>
      </w:r>
      <w:r>
        <w:t>stability</w:t>
      </w:r>
      <w:r w:rsidR="009642E1">
        <w:t xml:space="preserve">, the area’s renter-by-choice </w:t>
      </w:r>
      <w:r w:rsidR="00BD5F4D">
        <w:t xml:space="preserve">executive-level </w:t>
      </w:r>
      <w:r w:rsidR="00F10EE2">
        <w:t xml:space="preserve">population </w:t>
      </w:r>
      <w:r w:rsidR="009642E1">
        <w:t xml:space="preserve">base is expected to remain </w:t>
      </w:r>
      <w:r w:rsidR="00BD5F4D">
        <w:t xml:space="preserve">fairly </w:t>
      </w:r>
      <w:r w:rsidR="009642E1">
        <w:t>stabilized</w:t>
      </w:r>
      <w:r w:rsidR="00F10EE2">
        <w:t>.”</w:t>
      </w:r>
    </w:p>
    <w:p w14:paraId="44A6D2AE" w14:textId="77777777" w:rsidR="00F10EE2" w:rsidRDefault="00F10EE2" w:rsidP="00F10EE2">
      <w:pPr>
        <w:pStyle w:val="NoSpacing"/>
      </w:pPr>
    </w:p>
    <w:p w14:paraId="3B11D430" w14:textId="00C5BD5E" w:rsidR="00F75927" w:rsidRDefault="00BD5F4D" w:rsidP="00F10EE2">
      <w:pPr>
        <w:pStyle w:val="NoSpacing"/>
        <w:rPr>
          <w:rFonts w:cs="Arial"/>
          <w:szCs w:val="24"/>
        </w:rPr>
      </w:pPr>
      <w:r>
        <w:t xml:space="preserve">In total, </w:t>
      </w:r>
      <w:r w:rsidR="00ED0579">
        <w:t xml:space="preserve">Bayside </w:t>
      </w:r>
      <w:r w:rsidR="00F10EE2">
        <w:t>Cove features a m</w:t>
      </w:r>
      <w:r w:rsidR="00F75927">
        <w:t>ix of 20 apartment flats with four different 1BR/1 Bath (665 SF) and 2BR/2 Bath (1,280 SF) floorplans as well as 106 townhomes with 2BR/2.5 Bath and 2BR/3 Bath layouts ranging from 1,200 SF to 1,430 SF</w:t>
      </w:r>
      <w:r w:rsidR="00F10EE2">
        <w:t xml:space="preserve">. Lifestyle amenities and conveniences include </w:t>
      </w:r>
      <w:r w:rsidR="00F10EE2">
        <w:rPr>
          <w:rFonts w:cs="Arial"/>
          <w:szCs w:val="24"/>
        </w:rPr>
        <w:t>high-end finishes, attached garages, designer kitchens and baths, vaulted ceilings and private patios and balconies.</w:t>
      </w:r>
    </w:p>
    <w:p w14:paraId="54C22E17" w14:textId="386F1082" w:rsidR="00F10EE2" w:rsidRDefault="00F10EE2" w:rsidP="00F10EE2">
      <w:pPr>
        <w:pStyle w:val="NoSpacing"/>
        <w:rPr>
          <w:rFonts w:cs="Arial"/>
          <w:szCs w:val="24"/>
        </w:rPr>
      </w:pPr>
    </w:p>
    <w:p w14:paraId="5BE03B23" w14:textId="3CFE5CE5" w:rsidR="00F75927" w:rsidRPr="00F10EE2" w:rsidRDefault="00F10EE2" w:rsidP="00F10EE2">
      <w:pPr>
        <w:rPr>
          <w:rFonts w:ascii="Arial" w:hAnsi="Arial" w:cs="Arial"/>
          <w:b/>
          <w:sz w:val="24"/>
          <w:szCs w:val="24"/>
        </w:rPr>
      </w:pPr>
      <w:r w:rsidRPr="00F10EE2">
        <w:rPr>
          <w:rFonts w:ascii="Arial" w:hAnsi="Arial" w:cs="Arial"/>
          <w:sz w:val="24"/>
          <w:szCs w:val="24"/>
        </w:rPr>
        <w:t>Strategically</w:t>
      </w:r>
      <w:r>
        <w:rPr>
          <w:rFonts w:ascii="Arial" w:hAnsi="Arial" w:cs="Arial"/>
          <w:sz w:val="24"/>
          <w:szCs w:val="24"/>
        </w:rPr>
        <w:t xml:space="preserve"> situated</w:t>
      </w:r>
      <w:r w:rsidRPr="00F10EE2">
        <w:rPr>
          <w:rFonts w:ascii="Arial" w:hAnsi="Arial" w:cs="Arial"/>
          <w:sz w:val="24"/>
          <w:szCs w:val="24"/>
        </w:rPr>
        <w:t xml:space="preserve"> </w:t>
      </w:r>
      <w:r>
        <w:rPr>
          <w:rFonts w:ascii="Arial" w:hAnsi="Arial" w:cs="Arial"/>
          <w:sz w:val="24"/>
          <w:szCs w:val="24"/>
        </w:rPr>
        <w:t xml:space="preserve">adjacent to Raritan Bay Waterfront Park, </w:t>
      </w:r>
      <w:r w:rsidR="00ED0579">
        <w:rPr>
          <w:rFonts w:ascii="Arial" w:hAnsi="Arial" w:cs="Arial"/>
          <w:sz w:val="24"/>
          <w:szCs w:val="24"/>
        </w:rPr>
        <w:t xml:space="preserve">Bayside </w:t>
      </w:r>
      <w:r>
        <w:rPr>
          <w:rFonts w:ascii="Arial" w:hAnsi="Arial" w:cs="Arial"/>
          <w:sz w:val="24"/>
          <w:szCs w:val="24"/>
        </w:rPr>
        <w:t xml:space="preserve">Cove is </w:t>
      </w:r>
      <w:r w:rsidRPr="00F10EE2">
        <w:rPr>
          <w:rFonts w:ascii="Arial" w:hAnsi="Arial" w:cs="Arial"/>
          <w:sz w:val="24"/>
          <w:szCs w:val="24"/>
        </w:rPr>
        <w:t xml:space="preserve">less than two miles from </w:t>
      </w:r>
      <w:r w:rsidR="00F75927" w:rsidRPr="00F10EE2">
        <w:rPr>
          <w:rFonts w:ascii="Arial" w:hAnsi="Arial" w:cs="Arial"/>
          <w:sz w:val="24"/>
          <w:szCs w:val="24"/>
        </w:rPr>
        <w:t>the Raritan River Waterfront Beach Club District</w:t>
      </w:r>
      <w:r>
        <w:rPr>
          <w:rFonts w:ascii="Arial" w:hAnsi="Arial" w:cs="Arial"/>
          <w:sz w:val="24"/>
          <w:szCs w:val="24"/>
        </w:rPr>
        <w:t>. As the focus of a</w:t>
      </w:r>
      <w:r w:rsidR="00F75927" w:rsidRPr="00F10EE2">
        <w:rPr>
          <w:rFonts w:ascii="Arial" w:hAnsi="Arial" w:cs="Arial"/>
          <w:sz w:val="24"/>
          <w:szCs w:val="24"/>
        </w:rPr>
        <w:t xml:space="preserve"> sweeping city-approved redevelopment initiative</w:t>
      </w:r>
      <w:r>
        <w:rPr>
          <w:rFonts w:ascii="Arial" w:hAnsi="Arial" w:cs="Arial"/>
          <w:sz w:val="24"/>
          <w:szCs w:val="24"/>
        </w:rPr>
        <w:t xml:space="preserve">, </w:t>
      </w:r>
      <w:r w:rsidR="0033564B">
        <w:rPr>
          <w:rFonts w:ascii="Arial" w:hAnsi="Arial" w:cs="Arial"/>
          <w:sz w:val="24"/>
          <w:szCs w:val="24"/>
        </w:rPr>
        <w:t xml:space="preserve">the </w:t>
      </w:r>
      <w:r>
        <w:rPr>
          <w:rFonts w:ascii="Arial" w:hAnsi="Arial" w:cs="Arial"/>
          <w:sz w:val="24"/>
          <w:szCs w:val="24"/>
        </w:rPr>
        <w:t>neighborhood</w:t>
      </w:r>
      <w:r w:rsidR="00BD5F4D">
        <w:rPr>
          <w:rFonts w:ascii="Arial" w:hAnsi="Arial" w:cs="Arial"/>
          <w:sz w:val="24"/>
          <w:szCs w:val="24"/>
        </w:rPr>
        <w:t xml:space="preserve"> is targeted for</w:t>
      </w:r>
      <w:r>
        <w:rPr>
          <w:rFonts w:ascii="Arial" w:hAnsi="Arial" w:cs="Arial"/>
          <w:sz w:val="24"/>
          <w:szCs w:val="24"/>
        </w:rPr>
        <w:t xml:space="preserve"> </w:t>
      </w:r>
      <w:r w:rsidR="00F75927" w:rsidRPr="00F10EE2">
        <w:rPr>
          <w:rFonts w:ascii="Arial" w:hAnsi="Arial" w:cs="Arial"/>
          <w:sz w:val="24"/>
          <w:szCs w:val="24"/>
        </w:rPr>
        <w:t>1,838 newly constructed residential units, a restaurant, parking facilities, a public park and continuation of the Raritan Bay waterfront walkway</w:t>
      </w:r>
      <w:r>
        <w:rPr>
          <w:rFonts w:ascii="Arial" w:hAnsi="Arial" w:cs="Arial"/>
          <w:sz w:val="24"/>
          <w:szCs w:val="24"/>
        </w:rPr>
        <w:t>.</w:t>
      </w:r>
      <w:r w:rsidR="0033564B">
        <w:rPr>
          <w:rFonts w:ascii="Arial" w:hAnsi="Arial" w:cs="Arial"/>
          <w:sz w:val="24"/>
          <w:szCs w:val="24"/>
        </w:rPr>
        <w:t xml:space="preserve"> Another </w:t>
      </w:r>
      <w:r w:rsidR="00BD5F4D">
        <w:rPr>
          <w:rFonts w:ascii="Arial" w:hAnsi="Arial" w:cs="Arial"/>
          <w:sz w:val="24"/>
          <w:szCs w:val="24"/>
        </w:rPr>
        <w:t xml:space="preserve">planned </w:t>
      </w:r>
      <w:r w:rsidR="0033564B">
        <w:rPr>
          <w:rFonts w:ascii="Arial" w:hAnsi="Arial" w:cs="Arial"/>
          <w:sz w:val="24"/>
          <w:szCs w:val="24"/>
        </w:rPr>
        <w:t xml:space="preserve">addition is </w:t>
      </w:r>
      <w:r w:rsidR="0033564B" w:rsidRPr="00F10EE2">
        <w:rPr>
          <w:rFonts w:ascii="Arial" w:hAnsi="Arial" w:cs="Arial"/>
          <w:sz w:val="24"/>
          <w:szCs w:val="24"/>
        </w:rPr>
        <w:t>the</w:t>
      </w:r>
      <w:r w:rsidR="00BD5F4D">
        <w:rPr>
          <w:rFonts w:ascii="Arial" w:hAnsi="Arial" w:cs="Arial"/>
          <w:sz w:val="24"/>
          <w:szCs w:val="24"/>
        </w:rPr>
        <w:t xml:space="preserve"> </w:t>
      </w:r>
      <w:r w:rsidR="0033564B" w:rsidRPr="00F10EE2">
        <w:rPr>
          <w:rFonts w:ascii="Arial" w:hAnsi="Arial" w:cs="Arial"/>
          <w:sz w:val="24"/>
          <w:szCs w:val="24"/>
        </w:rPr>
        <w:t>South Amboy Ferry Terminal</w:t>
      </w:r>
      <w:r w:rsidR="0033564B">
        <w:rPr>
          <w:rFonts w:ascii="Arial" w:hAnsi="Arial" w:cs="Arial"/>
          <w:sz w:val="24"/>
          <w:szCs w:val="24"/>
        </w:rPr>
        <w:t>, slated to offer</w:t>
      </w:r>
      <w:r w:rsidR="0033564B" w:rsidRPr="00F10EE2">
        <w:rPr>
          <w:rFonts w:ascii="Arial" w:hAnsi="Arial" w:cs="Arial"/>
          <w:sz w:val="24"/>
          <w:szCs w:val="24"/>
        </w:rPr>
        <w:t xml:space="preserve"> </w:t>
      </w:r>
      <w:r w:rsidR="00BD5F4D">
        <w:rPr>
          <w:rFonts w:ascii="Arial" w:hAnsi="Arial" w:cs="Arial"/>
          <w:sz w:val="24"/>
          <w:szCs w:val="24"/>
        </w:rPr>
        <w:t xml:space="preserve">waterway </w:t>
      </w:r>
      <w:r w:rsidR="0033564B" w:rsidRPr="00F10EE2">
        <w:rPr>
          <w:rFonts w:ascii="Arial" w:hAnsi="Arial" w:cs="Arial"/>
          <w:sz w:val="24"/>
          <w:szCs w:val="24"/>
        </w:rPr>
        <w:t>service to lower Manhattan</w:t>
      </w:r>
      <w:r w:rsidR="0033564B">
        <w:rPr>
          <w:rFonts w:ascii="Arial" w:hAnsi="Arial" w:cs="Arial"/>
          <w:sz w:val="24"/>
          <w:szCs w:val="24"/>
        </w:rPr>
        <w:t>.</w:t>
      </w:r>
    </w:p>
    <w:p w14:paraId="5C097701" w14:textId="053E9B4E" w:rsidR="00F75927" w:rsidRDefault="00F10EE2" w:rsidP="00F10EE2">
      <w:pPr>
        <w:rPr>
          <w:rFonts w:ascii="Arial" w:hAnsi="Arial" w:cs="Arial"/>
          <w:sz w:val="24"/>
          <w:szCs w:val="24"/>
        </w:rPr>
      </w:pPr>
      <w:r w:rsidRPr="00F10EE2">
        <w:rPr>
          <w:rFonts w:ascii="Arial" w:hAnsi="Arial" w:cs="Arial"/>
          <w:sz w:val="24"/>
          <w:szCs w:val="24"/>
        </w:rPr>
        <w:lastRenderedPageBreak/>
        <w:t>In addition to being w</w:t>
      </w:r>
      <w:r w:rsidR="00F75927" w:rsidRPr="00F10EE2">
        <w:rPr>
          <w:rFonts w:ascii="Arial" w:hAnsi="Arial" w:cs="Arial"/>
          <w:sz w:val="24"/>
          <w:szCs w:val="24"/>
        </w:rPr>
        <w:t xml:space="preserve">alkable to </w:t>
      </w:r>
      <w:r w:rsidRPr="00F10EE2">
        <w:rPr>
          <w:rFonts w:ascii="Arial" w:hAnsi="Arial" w:cs="Arial"/>
          <w:sz w:val="24"/>
          <w:szCs w:val="24"/>
        </w:rPr>
        <w:t>the municipality’s c</w:t>
      </w:r>
      <w:r w:rsidR="00F75927" w:rsidRPr="00F10EE2">
        <w:rPr>
          <w:rFonts w:ascii="Arial" w:hAnsi="Arial" w:cs="Arial"/>
          <w:sz w:val="24"/>
          <w:szCs w:val="24"/>
        </w:rPr>
        <w:t xml:space="preserve">ity </w:t>
      </w:r>
      <w:r w:rsidRPr="00F10EE2">
        <w:rPr>
          <w:rFonts w:ascii="Arial" w:hAnsi="Arial" w:cs="Arial"/>
          <w:sz w:val="24"/>
          <w:szCs w:val="24"/>
        </w:rPr>
        <w:t>c</w:t>
      </w:r>
      <w:r w:rsidR="00F75927" w:rsidRPr="00F10EE2">
        <w:rPr>
          <w:rFonts w:ascii="Arial" w:hAnsi="Arial" w:cs="Arial"/>
          <w:sz w:val="24"/>
          <w:szCs w:val="24"/>
        </w:rPr>
        <w:t>enter</w:t>
      </w:r>
      <w:r>
        <w:rPr>
          <w:rFonts w:ascii="Arial" w:hAnsi="Arial" w:cs="Arial"/>
          <w:sz w:val="24"/>
          <w:szCs w:val="24"/>
        </w:rPr>
        <w:t xml:space="preserve">, </w:t>
      </w:r>
      <w:r w:rsidR="00ED0579">
        <w:rPr>
          <w:rFonts w:ascii="Arial" w:hAnsi="Arial" w:cs="Arial"/>
          <w:sz w:val="24"/>
          <w:szCs w:val="24"/>
        </w:rPr>
        <w:t xml:space="preserve">Bayside </w:t>
      </w:r>
      <w:r w:rsidR="0033564B">
        <w:rPr>
          <w:rFonts w:ascii="Arial" w:hAnsi="Arial" w:cs="Arial"/>
          <w:sz w:val="24"/>
          <w:szCs w:val="24"/>
        </w:rPr>
        <w:t xml:space="preserve">Cove is a few blocks from </w:t>
      </w:r>
      <w:r>
        <w:rPr>
          <w:rFonts w:ascii="Arial" w:hAnsi="Arial" w:cs="Arial"/>
          <w:sz w:val="24"/>
          <w:szCs w:val="24"/>
        </w:rPr>
        <w:t>the</w:t>
      </w:r>
      <w:r w:rsidR="00F75927" w:rsidRPr="00F10EE2">
        <w:rPr>
          <w:rFonts w:ascii="Arial" w:hAnsi="Arial" w:cs="Arial"/>
          <w:sz w:val="24"/>
          <w:szCs w:val="24"/>
        </w:rPr>
        <w:t xml:space="preserve"> South Amboy Train Station</w:t>
      </w:r>
      <w:r>
        <w:rPr>
          <w:rFonts w:ascii="Arial" w:hAnsi="Arial" w:cs="Arial"/>
          <w:sz w:val="24"/>
          <w:szCs w:val="24"/>
        </w:rPr>
        <w:t xml:space="preserve"> and its</w:t>
      </w:r>
      <w:r w:rsidR="00F75927" w:rsidRPr="00F10EE2">
        <w:rPr>
          <w:rFonts w:ascii="Arial" w:hAnsi="Arial" w:cs="Arial"/>
          <w:sz w:val="24"/>
          <w:szCs w:val="24"/>
        </w:rPr>
        <w:t xml:space="preserve"> direct service to Newark and NY Penn Station (60 minutes)</w:t>
      </w:r>
      <w:r>
        <w:rPr>
          <w:rFonts w:ascii="Arial" w:hAnsi="Arial" w:cs="Arial"/>
          <w:sz w:val="24"/>
          <w:szCs w:val="24"/>
        </w:rPr>
        <w:t xml:space="preserve">. South Amboy also offers connectivity to the </w:t>
      </w:r>
      <w:r w:rsidRPr="00F10EE2">
        <w:rPr>
          <w:rFonts w:ascii="Arial" w:hAnsi="Arial" w:cs="Arial"/>
          <w:sz w:val="24"/>
          <w:szCs w:val="24"/>
        </w:rPr>
        <w:t xml:space="preserve">Garden State Parkway, NJ Turnpike, U.S. Routes 1, 9 and 35 with proximity to I-287 and the </w:t>
      </w:r>
      <w:proofErr w:type="spellStart"/>
      <w:r w:rsidRPr="00F10EE2">
        <w:rPr>
          <w:rFonts w:ascii="Arial" w:hAnsi="Arial" w:cs="Arial"/>
          <w:sz w:val="24"/>
          <w:szCs w:val="24"/>
        </w:rPr>
        <w:t>Outerbridge</w:t>
      </w:r>
      <w:proofErr w:type="spellEnd"/>
      <w:r w:rsidRPr="00F10EE2">
        <w:rPr>
          <w:rFonts w:ascii="Arial" w:hAnsi="Arial" w:cs="Arial"/>
          <w:sz w:val="24"/>
          <w:szCs w:val="24"/>
        </w:rPr>
        <w:t xml:space="preserve"> Crossing</w:t>
      </w:r>
      <w:r w:rsidR="0033564B">
        <w:rPr>
          <w:rFonts w:ascii="Arial" w:hAnsi="Arial" w:cs="Arial"/>
          <w:sz w:val="24"/>
          <w:szCs w:val="24"/>
        </w:rPr>
        <w:t>.</w:t>
      </w:r>
    </w:p>
    <w:p w14:paraId="6D881453" w14:textId="77777777" w:rsidR="0033564B" w:rsidRDefault="0033564B" w:rsidP="00F10EE2">
      <w:pPr>
        <w:rPr>
          <w:rFonts w:ascii="Arial" w:hAnsi="Arial" w:cs="Arial"/>
          <w:sz w:val="24"/>
          <w:szCs w:val="24"/>
        </w:rPr>
      </w:pPr>
      <w:r>
        <w:rPr>
          <w:rFonts w:ascii="Arial" w:hAnsi="Arial" w:cs="Arial"/>
          <w:sz w:val="24"/>
          <w:szCs w:val="24"/>
        </w:rPr>
        <w:t xml:space="preserve">Middlesex County has long been a focus of multifamily living and investing due to its access to major employment centers in Princeton, Piscataway/New Brunswick, Trenton, North </w:t>
      </w:r>
      <w:proofErr w:type="gramStart"/>
      <w:r>
        <w:rPr>
          <w:rFonts w:ascii="Arial" w:hAnsi="Arial" w:cs="Arial"/>
          <w:sz w:val="24"/>
          <w:szCs w:val="24"/>
        </w:rPr>
        <w:t>Jersey</w:t>
      </w:r>
      <w:proofErr w:type="gramEnd"/>
      <w:r>
        <w:rPr>
          <w:rFonts w:ascii="Arial" w:hAnsi="Arial" w:cs="Arial"/>
          <w:sz w:val="24"/>
          <w:szCs w:val="24"/>
        </w:rPr>
        <w:t xml:space="preserve"> and New York City, according to Tragash. “Because it is so close to major corporations, medical companies and colleges and universities, Middlesex County offers unrivaled transit, highway and technology connectivity – all of which are important in today’s society,” he said.</w:t>
      </w:r>
    </w:p>
    <w:p w14:paraId="0364A394" w14:textId="77777777" w:rsidR="0033564B" w:rsidRDefault="0033564B" w:rsidP="0033564B">
      <w:pPr>
        <w:pStyle w:val="Header"/>
      </w:pPr>
      <w: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p>
    <w:p w14:paraId="46E42940" w14:textId="77777777" w:rsidR="0033564B" w:rsidRDefault="0033564B" w:rsidP="0033564B">
      <w:pPr>
        <w:pStyle w:val="NoSpacing"/>
      </w:pPr>
    </w:p>
    <w:p w14:paraId="3A0F56D7" w14:textId="77777777" w:rsidR="0033564B" w:rsidRDefault="0033564B" w:rsidP="0033564B">
      <w:pPr>
        <w:pStyle w:val="NoSpacing"/>
        <w:jc w:val="center"/>
      </w:pPr>
      <w:r>
        <w:t>###</w:t>
      </w:r>
    </w:p>
    <w:p w14:paraId="0BC1BA83" w14:textId="1880B4F5" w:rsidR="0033564B" w:rsidRPr="00F10EE2" w:rsidRDefault="0033564B" w:rsidP="00F10EE2">
      <w:pPr>
        <w:rPr>
          <w:rFonts w:ascii="Arial" w:hAnsi="Arial" w:cs="Arial"/>
          <w:sz w:val="24"/>
          <w:szCs w:val="24"/>
        </w:rPr>
      </w:pPr>
      <w:r>
        <w:rPr>
          <w:rFonts w:ascii="Arial" w:hAnsi="Arial" w:cs="Arial"/>
          <w:sz w:val="24"/>
          <w:szCs w:val="24"/>
        </w:rPr>
        <w:t xml:space="preserve"> </w:t>
      </w:r>
    </w:p>
    <w:p w14:paraId="2336B6A9" w14:textId="77777777" w:rsidR="00F75927" w:rsidRDefault="00F75927"/>
    <w:sectPr w:rsidR="00F7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171BB"/>
    <w:multiLevelType w:val="hybridMultilevel"/>
    <w:tmpl w:val="D69A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6649E3"/>
    <w:multiLevelType w:val="hybridMultilevel"/>
    <w:tmpl w:val="7B2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6D"/>
    <w:rsid w:val="00185EE4"/>
    <w:rsid w:val="0033564B"/>
    <w:rsid w:val="0051722E"/>
    <w:rsid w:val="00536D72"/>
    <w:rsid w:val="0056147F"/>
    <w:rsid w:val="00756C98"/>
    <w:rsid w:val="009642E1"/>
    <w:rsid w:val="00A84233"/>
    <w:rsid w:val="00B2206D"/>
    <w:rsid w:val="00BA641C"/>
    <w:rsid w:val="00BD5F4D"/>
    <w:rsid w:val="00C32B03"/>
    <w:rsid w:val="00ED0579"/>
    <w:rsid w:val="00EE369D"/>
    <w:rsid w:val="00F10EE2"/>
    <w:rsid w:val="00F7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5D86"/>
  <w15:chartTrackingRefBased/>
  <w15:docId w15:val="{18810533-4E9B-4C57-AB04-008BF1A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27"/>
    <w:pPr>
      <w:spacing w:after="0" w:line="240" w:lineRule="auto"/>
    </w:pPr>
    <w:rPr>
      <w:rFonts w:ascii="Arial" w:hAnsi="Arial"/>
      <w:sz w:val="24"/>
    </w:rPr>
  </w:style>
  <w:style w:type="paragraph" w:styleId="ListParagraph">
    <w:name w:val="List Paragraph"/>
    <w:basedOn w:val="Normal"/>
    <w:uiPriority w:val="34"/>
    <w:qFormat/>
    <w:rsid w:val="00F75927"/>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33564B"/>
    <w:pPr>
      <w:spacing w:after="0" w:line="240" w:lineRule="auto"/>
    </w:pPr>
    <w:rPr>
      <w:rFonts w:ascii="Arial" w:hAnsi="Arial" w:cs="Arial"/>
      <w:sz w:val="24"/>
      <w:szCs w:val="24"/>
    </w:rPr>
  </w:style>
  <w:style w:type="character" w:customStyle="1" w:styleId="HeaderChar">
    <w:name w:val="Header Char"/>
    <w:basedOn w:val="DefaultParagraphFont"/>
    <w:link w:val="Header"/>
    <w:uiPriority w:val="99"/>
    <w:semiHidden/>
    <w:rsid w:val="0033564B"/>
    <w:rPr>
      <w:rFonts w:ascii="Arial" w:hAnsi="Arial" w:cs="Arial"/>
      <w:sz w:val="24"/>
      <w:szCs w:val="24"/>
    </w:rPr>
  </w:style>
  <w:style w:type="character" w:styleId="Hyperlink">
    <w:name w:val="Hyperlink"/>
    <w:basedOn w:val="DefaultParagraphFont"/>
    <w:uiPriority w:val="99"/>
    <w:unhideWhenUsed/>
    <w:rsid w:val="00BD5F4D"/>
    <w:rPr>
      <w:color w:val="0563C1"/>
      <w:u w:val="single"/>
    </w:rPr>
  </w:style>
  <w:style w:type="character" w:styleId="UnresolvedMention">
    <w:name w:val="Unresolved Mention"/>
    <w:basedOn w:val="DefaultParagraphFont"/>
    <w:uiPriority w:val="99"/>
    <w:semiHidden/>
    <w:unhideWhenUsed/>
    <w:rsid w:val="00BA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7761">
      <w:bodyDiv w:val="1"/>
      <w:marLeft w:val="0"/>
      <w:marRight w:val="0"/>
      <w:marTop w:val="0"/>
      <w:marBottom w:val="0"/>
      <w:divBdr>
        <w:top w:val="none" w:sz="0" w:space="0" w:color="auto"/>
        <w:left w:val="none" w:sz="0" w:space="0" w:color="auto"/>
        <w:bottom w:val="none" w:sz="0" w:space="0" w:color="auto"/>
        <w:right w:val="none" w:sz="0" w:space="0" w:color="auto"/>
      </w:divBdr>
    </w:div>
    <w:div w:id="651369163">
      <w:bodyDiv w:val="1"/>
      <w:marLeft w:val="0"/>
      <w:marRight w:val="0"/>
      <w:marTop w:val="0"/>
      <w:marBottom w:val="0"/>
      <w:divBdr>
        <w:top w:val="none" w:sz="0" w:space="0" w:color="auto"/>
        <w:left w:val="none" w:sz="0" w:space="0" w:color="auto"/>
        <w:bottom w:val="none" w:sz="0" w:space="0" w:color="auto"/>
        <w:right w:val="none" w:sz="0" w:space="0" w:color="auto"/>
      </w:divBdr>
    </w:div>
    <w:div w:id="813106397">
      <w:bodyDiv w:val="1"/>
      <w:marLeft w:val="0"/>
      <w:marRight w:val="0"/>
      <w:marTop w:val="0"/>
      <w:marBottom w:val="0"/>
      <w:divBdr>
        <w:top w:val="none" w:sz="0" w:space="0" w:color="auto"/>
        <w:left w:val="none" w:sz="0" w:space="0" w:color="auto"/>
        <w:bottom w:val="none" w:sz="0" w:space="0" w:color="auto"/>
        <w:right w:val="none" w:sz="0" w:space="0" w:color="auto"/>
      </w:divBdr>
    </w:div>
    <w:div w:id="21212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mm-strategic-communications/" TargetMode="External"/><Relationship Id="rId3" Type="http://schemas.openxmlformats.org/officeDocument/2006/relationships/styles" Target="styles.xml"/><Relationship Id="rId7" Type="http://schemas.openxmlformats.org/officeDocument/2006/relationships/hyperlink" Target="https://twitter.com/CMMStrategi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in@cmmstrategi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broehammer.com/" TargetMode="External"/><Relationship Id="rId4" Type="http://schemas.openxmlformats.org/officeDocument/2006/relationships/settings" Target="settings.xml"/><Relationship Id="rId9" Type="http://schemas.openxmlformats.org/officeDocument/2006/relationships/hyperlink" Target="https://www.facebook.com/cmmstrate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0040-EA24-42B3-A9E5-64FA3E15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2020-05-13T15:53:00Z</dcterms:created>
  <dcterms:modified xsi:type="dcterms:W3CDTF">2020-05-13T15:53:00Z</dcterms:modified>
</cp:coreProperties>
</file>