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EC01" w14:textId="260A334D" w:rsidR="00395D1A" w:rsidRPr="00A271A8" w:rsidRDefault="00BD7A0D" w:rsidP="00395D1A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43F9C558" w14:textId="77777777" w:rsidR="00395D1A" w:rsidRPr="00CD604B" w:rsidRDefault="00395D1A" w:rsidP="00395D1A">
      <w:pPr>
        <w:pStyle w:val="NoSpacing"/>
        <w:rPr>
          <w:rFonts w:cs="Arial"/>
          <w:szCs w:val="24"/>
        </w:rPr>
      </w:pPr>
      <w:r w:rsidRPr="00CD604B">
        <w:rPr>
          <w:rFonts w:cs="Arial"/>
          <w:szCs w:val="24"/>
        </w:rPr>
        <w:t>Gebroe-Hammer Associates</w:t>
      </w:r>
    </w:p>
    <w:p w14:paraId="601498C8" w14:textId="77777777" w:rsidR="00395D1A" w:rsidRPr="00CD604B" w:rsidRDefault="00395D1A" w:rsidP="00395D1A">
      <w:pPr>
        <w:pStyle w:val="NoSpacing"/>
        <w:rPr>
          <w:rFonts w:cs="Arial"/>
          <w:bCs/>
          <w:szCs w:val="24"/>
        </w:rPr>
      </w:pPr>
      <w:r w:rsidRPr="00CD604B">
        <w:rPr>
          <w:rFonts w:cs="Arial"/>
          <w:bCs/>
          <w:szCs w:val="24"/>
        </w:rPr>
        <w:t>2 West Northfield Road</w:t>
      </w:r>
    </w:p>
    <w:p w14:paraId="11362C5E" w14:textId="77777777" w:rsidR="00395D1A" w:rsidRPr="00CD604B" w:rsidRDefault="00395D1A" w:rsidP="00395D1A">
      <w:pPr>
        <w:pStyle w:val="NoSpacing"/>
        <w:rPr>
          <w:rFonts w:cs="Arial"/>
          <w:szCs w:val="24"/>
        </w:rPr>
      </w:pPr>
      <w:r w:rsidRPr="00CD604B">
        <w:rPr>
          <w:rFonts w:cs="Arial"/>
          <w:bCs/>
          <w:szCs w:val="24"/>
        </w:rPr>
        <w:t>Livingston, NJ 07039</w:t>
      </w:r>
    </w:p>
    <w:p w14:paraId="6650C15A" w14:textId="77777777" w:rsidR="00395D1A" w:rsidRPr="00CD604B" w:rsidRDefault="00395D1A" w:rsidP="00395D1A">
      <w:pPr>
        <w:pStyle w:val="NoSpacing"/>
        <w:rPr>
          <w:rFonts w:cs="Arial"/>
          <w:szCs w:val="24"/>
        </w:rPr>
      </w:pPr>
    </w:p>
    <w:p w14:paraId="4316842B" w14:textId="77777777" w:rsidR="00395D1A" w:rsidRPr="00CD604B" w:rsidRDefault="00395D1A" w:rsidP="00395D1A">
      <w:pPr>
        <w:pStyle w:val="NoSpacing"/>
        <w:rPr>
          <w:rFonts w:cs="Arial"/>
          <w:szCs w:val="24"/>
        </w:rPr>
      </w:pPr>
      <w:r w:rsidRPr="00CD604B">
        <w:rPr>
          <w:rFonts w:cs="Arial"/>
          <w:szCs w:val="24"/>
        </w:rPr>
        <w:t xml:space="preserve">Contact: </w:t>
      </w:r>
      <w:r w:rsidRPr="00CD604B">
        <w:rPr>
          <w:rFonts w:cs="Arial"/>
          <w:szCs w:val="24"/>
        </w:rPr>
        <w:tab/>
        <w:t xml:space="preserve">Carin McDonald / </w:t>
      </w:r>
      <w:hyperlink r:id="rId5" w:history="1">
        <w:r w:rsidRPr="00CD604B">
          <w:rPr>
            <w:rStyle w:val="Hyperlink"/>
            <w:rFonts w:eastAsia="Times New Roman" w:cs="Arial"/>
            <w:szCs w:val="24"/>
          </w:rPr>
          <w:t>carin@cmmstrategic.com</w:t>
        </w:r>
      </w:hyperlink>
      <w:r w:rsidRPr="00CD604B">
        <w:rPr>
          <w:rFonts w:cs="Arial"/>
          <w:szCs w:val="24"/>
        </w:rPr>
        <w:t xml:space="preserve"> / 973.513.9</w:t>
      </w:r>
      <w:r>
        <w:rPr>
          <w:rFonts w:cs="Arial"/>
          <w:szCs w:val="24"/>
        </w:rPr>
        <w:t>5</w:t>
      </w:r>
      <w:r w:rsidRPr="00CD604B">
        <w:rPr>
          <w:rFonts w:cs="Arial"/>
          <w:szCs w:val="24"/>
        </w:rPr>
        <w:t>80</w:t>
      </w:r>
    </w:p>
    <w:p w14:paraId="51D943BB" w14:textId="77777777" w:rsidR="00395D1A" w:rsidRPr="00CD604B" w:rsidRDefault="00395D1A" w:rsidP="00395D1A">
      <w:pPr>
        <w:pStyle w:val="NoSpacing"/>
        <w:rPr>
          <w:rFonts w:cs="Arial"/>
          <w:szCs w:val="24"/>
        </w:rPr>
      </w:pPr>
      <w:r w:rsidRPr="00CD604B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CD604B">
        <w:rPr>
          <w:rFonts w:cs="Arial"/>
          <w:szCs w:val="24"/>
        </w:rPr>
        <w:t xml:space="preserve">Follow us on </w:t>
      </w:r>
      <w:hyperlink r:id="rId6" w:history="1">
        <w:r w:rsidRPr="00CD604B">
          <w:rPr>
            <w:rStyle w:val="Hyperlink"/>
            <w:rFonts w:cs="Arial"/>
            <w:szCs w:val="24"/>
          </w:rPr>
          <w:t>Twitter</w:t>
        </w:r>
      </w:hyperlink>
      <w:r w:rsidRPr="00CD604B">
        <w:rPr>
          <w:rFonts w:cs="Arial"/>
          <w:szCs w:val="24"/>
        </w:rPr>
        <w:t xml:space="preserve"> / </w:t>
      </w:r>
      <w:hyperlink r:id="rId7" w:history="1">
        <w:r w:rsidRPr="00CD604B">
          <w:rPr>
            <w:rStyle w:val="Hyperlink"/>
            <w:rFonts w:cs="Arial"/>
            <w:szCs w:val="24"/>
          </w:rPr>
          <w:t>LinkedIn</w:t>
        </w:r>
      </w:hyperlink>
      <w:r w:rsidRPr="00CD604B">
        <w:rPr>
          <w:rFonts w:cs="Arial"/>
          <w:szCs w:val="24"/>
        </w:rPr>
        <w:t xml:space="preserve"> / </w:t>
      </w:r>
      <w:hyperlink r:id="rId8" w:history="1">
        <w:r w:rsidRPr="00CD604B">
          <w:rPr>
            <w:rStyle w:val="Hyperlink"/>
            <w:rFonts w:cs="Arial"/>
            <w:szCs w:val="24"/>
          </w:rPr>
          <w:t>Facebook</w:t>
        </w:r>
      </w:hyperlink>
    </w:p>
    <w:p w14:paraId="17083C2C" w14:textId="77777777" w:rsidR="00666AC6" w:rsidRDefault="00666AC6"/>
    <w:p w14:paraId="31F9124B" w14:textId="77777777" w:rsidR="00871084" w:rsidRPr="00B50391" w:rsidRDefault="00871084" w:rsidP="00B50391">
      <w:pPr>
        <w:pStyle w:val="NoSpacing"/>
        <w:rPr>
          <w:b/>
          <w:bCs/>
        </w:rPr>
      </w:pPr>
      <w:r w:rsidRPr="00B50391">
        <w:rPr>
          <w:b/>
          <w:bCs/>
        </w:rPr>
        <w:t>Niko Ni</w:t>
      </w:r>
      <w:r w:rsidR="00B50391" w:rsidRPr="00B50391">
        <w:rPr>
          <w:b/>
          <w:bCs/>
        </w:rPr>
        <w:t>colaou Named Deal of the Year Recipient for $</w:t>
      </w:r>
      <w:r w:rsidR="00C13D4A">
        <w:rPr>
          <w:b/>
          <w:bCs/>
        </w:rPr>
        <w:t>75M</w:t>
      </w:r>
      <w:r w:rsidR="00B50391" w:rsidRPr="00B50391">
        <w:rPr>
          <w:b/>
          <w:bCs/>
        </w:rPr>
        <w:t xml:space="preserve"> Sale of </w:t>
      </w:r>
      <w:r w:rsidR="00C13D4A">
        <w:rPr>
          <w:b/>
          <w:bCs/>
        </w:rPr>
        <w:t>487</w:t>
      </w:r>
      <w:r w:rsidR="00B50391" w:rsidRPr="00B50391">
        <w:rPr>
          <w:b/>
          <w:bCs/>
        </w:rPr>
        <w:t xml:space="preserve">-Unit, </w:t>
      </w:r>
      <w:r w:rsidR="00C13D4A">
        <w:rPr>
          <w:b/>
          <w:bCs/>
        </w:rPr>
        <w:t>18</w:t>
      </w:r>
      <w:r w:rsidR="00B50391" w:rsidRPr="00B50391">
        <w:rPr>
          <w:b/>
          <w:bCs/>
        </w:rPr>
        <w:t xml:space="preserve">-Building Multi-Family Portfolio </w:t>
      </w:r>
    </w:p>
    <w:p w14:paraId="3B3F8477" w14:textId="77777777" w:rsidR="00871084" w:rsidRPr="00B50391" w:rsidRDefault="00C13D4A">
      <w:pPr>
        <w:rPr>
          <w:i/>
          <w:iCs/>
        </w:rPr>
      </w:pPr>
      <w:r>
        <w:rPr>
          <w:i/>
          <w:iCs/>
        </w:rPr>
        <w:t>Transaction Marked First of Four on Behalf of Same Seller</w:t>
      </w:r>
    </w:p>
    <w:p w14:paraId="0EC98C12" w14:textId="5003802D" w:rsidR="00D50720" w:rsidRDefault="00666AC6">
      <w:r w:rsidRPr="00666AC6">
        <w:rPr>
          <w:b/>
          <w:bCs/>
        </w:rPr>
        <w:t xml:space="preserve">Livingston, N.J., February </w:t>
      </w:r>
      <w:r w:rsidR="00601C30">
        <w:rPr>
          <w:b/>
          <w:bCs/>
        </w:rPr>
        <w:t>10</w:t>
      </w:r>
      <w:bookmarkStart w:id="0" w:name="_GoBack"/>
      <w:bookmarkEnd w:id="0"/>
      <w:r w:rsidRPr="00666AC6">
        <w:rPr>
          <w:b/>
          <w:bCs/>
        </w:rPr>
        <w:t>, 2020</w:t>
      </w:r>
      <w:r>
        <w:t xml:space="preserve"> – </w:t>
      </w:r>
      <w:r w:rsidR="00D50720">
        <w:t xml:space="preserve">To achieve success in the multi-family investment brokerage profession, one must be ‘all in’ each and every day. </w:t>
      </w:r>
      <w:hyperlink r:id="rId9" w:history="1">
        <w:r w:rsidRPr="00A82CFF">
          <w:rPr>
            <w:rStyle w:val="Hyperlink"/>
          </w:rPr>
          <w:t>Gebroe-Hammer Associates</w:t>
        </w:r>
      </w:hyperlink>
      <w:r>
        <w:t xml:space="preserve">’ Executive Vice President Niko Nicolaou </w:t>
      </w:r>
      <w:r w:rsidR="00D50720">
        <w:t xml:space="preserve">is just that and, as a result, </w:t>
      </w:r>
      <w:r>
        <w:t>has added another award to his</w:t>
      </w:r>
      <w:r w:rsidR="009D005A">
        <w:t xml:space="preserve"> </w:t>
      </w:r>
      <w:r w:rsidR="00CD5CBF">
        <w:t>long list of</w:t>
      </w:r>
      <w:r w:rsidR="002B4AAB">
        <w:t xml:space="preserve"> accomplishments</w:t>
      </w:r>
      <w:r>
        <w:t xml:space="preserve"> – the firm’s </w:t>
      </w:r>
      <w:r w:rsidR="00D50720">
        <w:t xml:space="preserve">coveted </w:t>
      </w:r>
      <w:r>
        <w:t>Deal of the Year honor</w:t>
      </w:r>
      <w:r w:rsidR="009B076B">
        <w:t xml:space="preserve"> for </w:t>
      </w:r>
      <w:r w:rsidR="006C2CCC">
        <w:t xml:space="preserve">arranging the </w:t>
      </w:r>
      <w:r w:rsidR="00CD5CBF">
        <w:t xml:space="preserve">$75M </w:t>
      </w:r>
      <w:r w:rsidR="006C2CCC">
        <w:t xml:space="preserve">sale of </w:t>
      </w:r>
      <w:r w:rsidR="00CD5CBF">
        <w:t xml:space="preserve">a </w:t>
      </w:r>
      <w:r w:rsidR="009D005A">
        <w:t>487-</w:t>
      </w:r>
      <w:r w:rsidR="006C2CCC">
        <w:t xml:space="preserve">unit, </w:t>
      </w:r>
      <w:r w:rsidR="009D005A">
        <w:t>18</w:t>
      </w:r>
      <w:r w:rsidR="006C2CCC">
        <w:t>-building portfolio</w:t>
      </w:r>
      <w:r w:rsidR="009D005A">
        <w:t xml:space="preserve"> spann</w:t>
      </w:r>
      <w:r w:rsidR="00CD5CBF">
        <w:t>ing</w:t>
      </w:r>
      <w:r w:rsidR="009D005A">
        <w:t xml:space="preserve"> Union City, Bergenfield and Lodi</w:t>
      </w:r>
      <w:r w:rsidR="00CD5CBF">
        <w:t>, N.J</w:t>
      </w:r>
      <w:r w:rsidR="009D005A">
        <w:t>.</w:t>
      </w:r>
    </w:p>
    <w:p w14:paraId="650F42E9" w14:textId="77777777" w:rsidR="00173958" w:rsidRDefault="00D50720">
      <w:r>
        <w:t>R</w:t>
      </w:r>
      <w:r w:rsidR="00666AC6">
        <w:t xml:space="preserve">ecognized at Gebroe-Hammer’s annual </w:t>
      </w:r>
      <w:r w:rsidR="006C2CCC">
        <w:t xml:space="preserve">anniversary </w:t>
      </w:r>
      <w:r w:rsidR="00666AC6">
        <w:t>reception</w:t>
      </w:r>
      <w:r>
        <w:t>, the</w:t>
      </w:r>
      <w:r w:rsidR="009B076B">
        <w:t xml:space="preserve"> Hudson County/New Jersey market specialist</w:t>
      </w:r>
      <w:r>
        <w:t xml:space="preserve"> exclusively represented the seller, Madison Hill Properties,</w:t>
      </w:r>
      <w:r w:rsidR="00173958">
        <w:t xml:space="preserve"> in the dispositio</w:t>
      </w:r>
      <w:r w:rsidR="00CD5CBF">
        <w:t>n.</w:t>
      </w:r>
      <w:r w:rsidR="009D005A">
        <w:t xml:space="preserve"> The transaction was completed in a </w:t>
      </w:r>
      <w:r w:rsidR="002B4AAB">
        <w:t>four</w:t>
      </w:r>
      <w:r w:rsidR="009D005A">
        <w:t xml:space="preserve">-month timeframe </w:t>
      </w:r>
      <w:r w:rsidR="002B4AAB">
        <w:t xml:space="preserve"> and </w:t>
      </w:r>
      <w:r w:rsidR="00981DA9">
        <w:t xml:space="preserve">marked </w:t>
      </w:r>
      <w:r w:rsidR="002B4AAB">
        <w:t xml:space="preserve">the first of four </w:t>
      </w:r>
      <w:r w:rsidR="009D005A">
        <w:t xml:space="preserve">on behalf of the same seller where Nicolaou </w:t>
      </w:r>
      <w:r w:rsidR="00173958">
        <w:t>procured each of the buyers</w:t>
      </w:r>
      <w:r w:rsidR="008A31F1">
        <w:t xml:space="preserve"> as the sole broker o</w:t>
      </w:r>
      <w:r w:rsidR="00C679F5">
        <w:t xml:space="preserve">r </w:t>
      </w:r>
      <w:r w:rsidR="009D005A">
        <w:t xml:space="preserve">as the lead </w:t>
      </w:r>
      <w:r w:rsidR="008A31F1">
        <w:t>Gebroe-Hammer broke</w:t>
      </w:r>
      <w:r w:rsidR="009D005A">
        <w:t>r</w:t>
      </w:r>
      <w:r w:rsidR="00173958">
        <w:t xml:space="preserve">. </w:t>
      </w:r>
    </w:p>
    <w:p w14:paraId="1586E393" w14:textId="77777777" w:rsidR="00490093" w:rsidRDefault="00173958">
      <w:r>
        <w:t>“A portfolio sale of this magnitude naturally had a lot of moving parts</w:t>
      </w:r>
      <w:r w:rsidR="00D838D9">
        <w:t>,</w:t>
      </w:r>
      <w:r>
        <w:t xml:space="preserve"> so it required </w:t>
      </w:r>
      <w:r w:rsidR="000C0AE3">
        <w:t>a</w:t>
      </w:r>
      <w:r w:rsidR="00D838D9">
        <w:t xml:space="preserve"> highly experienced </w:t>
      </w:r>
      <w:r w:rsidR="000C0AE3">
        <w:t xml:space="preserve">market specialist backed by a firm </w:t>
      </w:r>
      <w:r w:rsidR="00D838D9">
        <w:t>like Gebroe-Hammer Associates</w:t>
      </w:r>
      <w:r w:rsidR="00981DA9">
        <w:t>, which</w:t>
      </w:r>
      <w:r w:rsidR="000C0AE3">
        <w:t xml:space="preserve"> </w:t>
      </w:r>
      <w:r>
        <w:t xml:space="preserve">could </w:t>
      </w:r>
      <w:r w:rsidR="00630BD4">
        <w:t xml:space="preserve">deploy resources quickly </w:t>
      </w:r>
      <w:r w:rsidR="009E5332">
        <w:t>by</w:t>
      </w:r>
      <w:r w:rsidR="00630BD4">
        <w:t xml:space="preserve"> </w:t>
      </w:r>
      <w:r>
        <w:t>jump</w:t>
      </w:r>
      <w:r w:rsidR="00630BD4">
        <w:t>ing</w:t>
      </w:r>
      <w:r>
        <w:t xml:space="preserve"> in feet first,” explained Nicolaou.</w:t>
      </w:r>
      <w:r w:rsidR="008B0E24">
        <w:t xml:space="preserve"> “This portfolio sale represents what Gebroe-Hammer does best for all of its clients, from single properties to portfolios across various geographies.” </w:t>
      </w:r>
    </w:p>
    <w:p w14:paraId="72D54CB3" w14:textId="77777777" w:rsidR="002B4AAB" w:rsidRDefault="002B4AAB" w:rsidP="002B4AAB">
      <w:pPr>
        <w:rPr>
          <w:rStyle w:val="A0"/>
          <w:rFonts w:cstheme="minorBidi"/>
          <w:color w:val="auto"/>
          <w:sz w:val="24"/>
          <w:szCs w:val="22"/>
        </w:rPr>
      </w:pPr>
      <w:r>
        <w:rPr>
          <w:rStyle w:val="A0"/>
          <w:rFonts w:cstheme="minorBidi"/>
          <w:color w:val="auto"/>
          <w:sz w:val="24"/>
          <w:szCs w:val="22"/>
        </w:rPr>
        <w:t>In addition to the Hudson/Bergen Portfolio package</w:t>
      </w:r>
      <w:r w:rsidRPr="00676062">
        <w:rPr>
          <w:rStyle w:val="A0"/>
          <w:rFonts w:cstheme="minorBidi"/>
          <w:color w:val="auto"/>
          <w:sz w:val="24"/>
          <w:szCs w:val="22"/>
        </w:rPr>
        <w:t xml:space="preserve">, Nicolaou spearheaded and managed the property marketing and </w:t>
      </w:r>
      <w:r>
        <w:rPr>
          <w:rStyle w:val="A0"/>
          <w:rFonts w:cstheme="minorBidi"/>
          <w:color w:val="auto"/>
          <w:sz w:val="24"/>
          <w:szCs w:val="22"/>
        </w:rPr>
        <w:t xml:space="preserve">entire </w:t>
      </w:r>
      <w:r w:rsidRPr="00676062">
        <w:rPr>
          <w:rStyle w:val="A0"/>
          <w:rFonts w:cstheme="minorBidi"/>
          <w:color w:val="auto"/>
          <w:sz w:val="24"/>
          <w:szCs w:val="22"/>
        </w:rPr>
        <w:t xml:space="preserve">contract-to-closing process for </w:t>
      </w:r>
      <w:r>
        <w:rPr>
          <w:rStyle w:val="A0"/>
          <w:rFonts w:cstheme="minorBidi"/>
          <w:color w:val="auto"/>
          <w:sz w:val="24"/>
          <w:szCs w:val="22"/>
        </w:rPr>
        <w:t xml:space="preserve">three other properties in the Short Hills Region. </w:t>
      </w:r>
      <w:r>
        <w:t xml:space="preserve">Collectively, the four packages included </w:t>
      </w:r>
      <w:r w:rsidRPr="00AD3265">
        <w:rPr>
          <w:rStyle w:val="A0"/>
          <w:rFonts w:cstheme="minorBidi"/>
          <w:color w:val="auto"/>
          <w:sz w:val="24"/>
          <w:szCs w:val="22"/>
        </w:rPr>
        <w:t>an extremely rare and diverse architectural, building class and tenant demographic mix</w:t>
      </w:r>
      <w:r>
        <w:rPr>
          <w:rStyle w:val="A0"/>
          <w:rFonts w:cstheme="minorBidi"/>
          <w:color w:val="auto"/>
          <w:sz w:val="24"/>
          <w:szCs w:val="22"/>
        </w:rPr>
        <w:t xml:space="preserve"> </w:t>
      </w:r>
      <w:r w:rsidR="00CD5CBF">
        <w:rPr>
          <w:rStyle w:val="A0"/>
          <w:rFonts w:cstheme="minorBidi"/>
          <w:color w:val="auto"/>
          <w:sz w:val="24"/>
          <w:szCs w:val="22"/>
        </w:rPr>
        <w:t xml:space="preserve">throughout Hudson, Bergen, Morris and Union counties. </w:t>
      </w:r>
    </w:p>
    <w:p w14:paraId="7BEC681C" w14:textId="77777777" w:rsidR="00676062" w:rsidRPr="00676062" w:rsidRDefault="002B4AAB" w:rsidP="002B4AAB">
      <w:r>
        <w:rPr>
          <w:rStyle w:val="A0"/>
          <w:rFonts w:cstheme="minorBidi"/>
          <w:color w:val="auto"/>
          <w:sz w:val="24"/>
          <w:szCs w:val="22"/>
        </w:rPr>
        <w:t>The following details the three other trades arranged on behalf of the same seller:</w:t>
      </w:r>
    </w:p>
    <w:p w14:paraId="3762E864" w14:textId="160803B5" w:rsidR="00766E60" w:rsidRPr="00676062" w:rsidRDefault="00766E60" w:rsidP="00CD5CBF">
      <w:pPr>
        <w:pStyle w:val="NoSpacing"/>
        <w:numPr>
          <w:ilvl w:val="0"/>
          <w:numId w:val="2"/>
        </w:numPr>
      </w:pPr>
      <w:r w:rsidRPr="00676062">
        <w:t xml:space="preserve">New Providence Gardens, 43 Gales Dr., New Providence, a 232-unit garden-apartment community sold for $58.5 million – Buyer: </w:t>
      </w:r>
      <w:r w:rsidR="00BF63C3">
        <w:t>Pacific Urban Residential LLC</w:t>
      </w:r>
    </w:p>
    <w:p w14:paraId="687A25A8" w14:textId="77777777" w:rsidR="001B64EE" w:rsidRPr="00676062" w:rsidRDefault="001B64EE" w:rsidP="00676062">
      <w:pPr>
        <w:pStyle w:val="NoSpacing"/>
        <w:numPr>
          <w:ilvl w:val="0"/>
          <w:numId w:val="2"/>
        </w:numPr>
      </w:pPr>
      <w:r w:rsidRPr="00676062">
        <w:t>Beech Spring Apartments, 7 &amp; 10 Beech Spring Dr., Summit, a 53-unit garden-style apartment community sold for $12.85 million – Buyer: a private investor</w:t>
      </w:r>
    </w:p>
    <w:p w14:paraId="31039C5D" w14:textId="77777777" w:rsidR="0025247D" w:rsidRDefault="00766E60" w:rsidP="008C4018">
      <w:pPr>
        <w:pStyle w:val="NoSpacing"/>
        <w:numPr>
          <w:ilvl w:val="0"/>
          <w:numId w:val="2"/>
        </w:numPr>
      </w:pPr>
      <w:r w:rsidRPr="00676062">
        <w:lastRenderedPageBreak/>
        <w:t>Chatham Village Apartments, 500, 525</w:t>
      </w:r>
      <w:r w:rsidR="008B0E24">
        <w:t xml:space="preserve"> and 5</w:t>
      </w:r>
      <w:r w:rsidRPr="00676062">
        <w:t xml:space="preserve">55 Main St., Chatham Township, a 118 apartment-home </w:t>
      </w:r>
      <w:r w:rsidR="001B64EE" w:rsidRPr="00676062">
        <w:t xml:space="preserve">property sold for $35.25 million – Buyer: </w:t>
      </w:r>
      <w:r w:rsidRPr="00676062">
        <w:t>Stolar Capital in partnership with Vertical Realty and EverWest Real Estate Investors, LLC</w:t>
      </w:r>
    </w:p>
    <w:p w14:paraId="729258B3" w14:textId="77777777" w:rsidR="00BD349C" w:rsidRDefault="00BD349C" w:rsidP="00BD349C">
      <w:pPr>
        <w:pStyle w:val="NoSpacing"/>
      </w:pPr>
    </w:p>
    <w:p w14:paraId="7361BEB7" w14:textId="17174276" w:rsidR="008B0E24" w:rsidRPr="009E7129" w:rsidRDefault="008B0E24" w:rsidP="008B0E24">
      <w:pPr>
        <w:pStyle w:val="NoSpacing"/>
        <w:rPr>
          <w:szCs w:val="24"/>
        </w:rPr>
      </w:pPr>
      <w:r w:rsidRPr="009E7129">
        <w:rPr>
          <w:szCs w:val="24"/>
        </w:rPr>
        <w:t xml:space="preserve">Based in New Jersey, Gebroe-Hammer is a </w:t>
      </w:r>
      <w:r>
        <w:rPr>
          <w:szCs w:val="24"/>
        </w:rPr>
        <w:t xml:space="preserve">nationally </w:t>
      </w:r>
      <w:r w:rsidRPr="009E7129">
        <w:rPr>
          <w:szCs w:val="24"/>
        </w:rPr>
        <w:t>ranked multi-family-focused investment brokerage firm with a reported 127 apartment-property sales transactions totaling $1.9B and 12,155 units recorded last year</w:t>
      </w:r>
      <w:r>
        <w:rPr>
          <w:szCs w:val="24"/>
        </w:rPr>
        <w:t xml:space="preserve"> – </w:t>
      </w:r>
      <w:r w:rsidRPr="009E7129">
        <w:rPr>
          <w:szCs w:val="24"/>
        </w:rPr>
        <w:t xml:space="preserve">a </w:t>
      </w:r>
      <w:r>
        <w:rPr>
          <w:szCs w:val="24"/>
        </w:rPr>
        <w:t>72</w:t>
      </w:r>
      <w:r w:rsidRPr="009E7129">
        <w:rPr>
          <w:szCs w:val="24"/>
        </w:rPr>
        <w:t>% increase over 2018</w:t>
      </w:r>
      <w:r>
        <w:rPr>
          <w:szCs w:val="24"/>
        </w:rPr>
        <w:t>. The firm</w:t>
      </w:r>
      <w:r>
        <w:rPr>
          <w:rFonts w:cs="Arial"/>
          <w:szCs w:val="24"/>
        </w:rPr>
        <w:t xml:space="preserve"> </w:t>
      </w:r>
      <w:r w:rsidRPr="009E7129">
        <w:rPr>
          <w:rFonts w:cs="Arial"/>
          <w:szCs w:val="24"/>
        </w:rPr>
        <w:t xml:space="preserve">is widely recognized for its consistent sales performance and </w:t>
      </w:r>
      <w:r>
        <w:rPr>
          <w:rFonts w:cs="Arial"/>
          <w:szCs w:val="24"/>
        </w:rPr>
        <w:t xml:space="preserve">is </w:t>
      </w:r>
      <w:r w:rsidRPr="009E7129">
        <w:rPr>
          <w:rFonts w:cs="Arial"/>
          <w:szCs w:val="24"/>
        </w:rPr>
        <w:t xml:space="preserve">a 15-time CoStar Power Broker. </w:t>
      </w:r>
      <w:r>
        <w:rPr>
          <w:rFonts w:cs="Arial"/>
          <w:szCs w:val="24"/>
        </w:rPr>
        <w:t>Notable a</w:t>
      </w:r>
      <w:r w:rsidRPr="009E7129">
        <w:rPr>
          <w:rFonts w:cs="Arial"/>
          <w:szCs w:val="24"/>
        </w:rPr>
        <w:t xml:space="preserve">chievements </w:t>
      </w:r>
      <w:r>
        <w:rPr>
          <w:rFonts w:cs="Arial"/>
          <w:szCs w:val="24"/>
        </w:rPr>
        <w:t xml:space="preserve">also </w:t>
      </w:r>
      <w:r w:rsidRPr="009E7129">
        <w:rPr>
          <w:rFonts w:cs="Arial"/>
          <w:szCs w:val="24"/>
        </w:rPr>
        <w:t>include arranging the largest</w:t>
      </w:r>
      <w:r w:rsidR="00BF63C3">
        <w:rPr>
          <w:rFonts w:cs="Arial"/>
          <w:szCs w:val="24"/>
        </w:rPr>
        <w:t xml:space="preserve"> N</w:t>
      </w:r>
      <w:r w:rsidR="003F2F86">
        <w:rPr>
          <w:rFonts w:cs="Arial"/>
          <w:szCs w:val="24"/>
        </w:rPr>
        <w:t xml:space="preserve">ew </w:t>
      </w:r>
      <w:r w:rsidR="00BF63C3">
        <w:rPr>
          <w:rFonts w:cs="Arial"/>
          <w:szCs w:val="24"/>
        </w:rPr>
        <w:t>J</w:t>
      </w:r>
      <w:r w:rsidR="003F2F86">
        <w:rPr>
          <w:rFonts w:cs="Arial"/>
          <w:szCs w:val="24"/>
        </w:rPr>
        <w:t>ersey</w:t>
      </w:r>
      <w:r w:rsidR="00BF63C3">
        <w:rPr>
          <w:rFonts w:cs="Arial"/>
          <w:szCs w:val="24"/>
        </w:rPr>
        <w:t xml:space="preserve"> Portfolio sale (2019)</w:t>
      </w:r>
      <w:r w:rsidR="003F2F86">
        <w:rPr>
          <w:rFonts w:cs="Arial"/>
          <w:szCs w:val="24"/>
        </w:rPr>
        <w:t xml:space="preserve"> and</w:t>
      </w:r>
      <w:r w:rsidRPr="009E7129">
        <w:rPr>
          <w:rFonts w:cs="Arial"/>
          <w:szCs w:val="24"/>
        </w:rPr>
        <w:t xml:space="preserve"> Mid-Atlantic region multi-family sale (2018</w:t>
      </w:r>
      <w:r w:rsidR="003F2F86">
        <w:rPr>
          <w:rFonts w:cs="Arial"/>
          <w:szCs w:val="24"/>
        </w:rPr>
        <w:t>)</w:t>
      </w:r>
      <w:r w:rsidR="00691255">
        <w:rPr>
          <w:rFonts w:cs="Arial"/>
          <w:szCs w:val="24"/>
        </w:rPr>
        <w:t xml:space="preserve"> as well as being </w:t>
      </w:r>
      <w:r w:rsidRPr="009E7129">
        <w:rPr>
          <w:rFonts w:cs="Arial"/>
          <w:szCs w:val="24"/>
        </w:rPr>
        <w:t>named a nationally ranked Multi-Family Influencer (2018); one of the nation’s top-25 single multi-family asset sales (2017); and among the nation’s top-25 multi-family brokers (2017).</w:t>
      </w:r>
    </w:p>
    <w:p w14:paraId="07DE5DB5" w14:textId="77777777" w:rsidR="008B0E24" w:rsidRPr="009E7129" w:rsidRDefault="008B0E24" w:rsidP="008B0E24">
      <w:pPr>
        <w:pStyle w:val="NoSpacing"/>
        <w:rPr>
          <w:rFonts w:cs="Arial"/>
          <w:szCs w:val="24"/>
        </w:rPr>
      </w:pPr>
    </w:p>
    <w:p w14:paraId="78BD9987" w14:textId="77777777" w:rsidR="008B0E24" w:rsidRPr="009E7129" w:rsidRDefault="008B0E24" w:rsidP="008B0E24">
      <w:pPr>
        <w:pStyle w:val="NoSpacing"/>
        <w:jc w:val="center"/>
        <w:rPr>
          <w:szCs w:val="24"/>
        </w:rPr>
      </w:pPr>
      <w:r w:rsidRPr="009E7129">
        <w:rPr>
          <w:szCs w:val="24"/>
        </w:rPr>
        <w:t>###</w:t>
      </w:r>
    </w:p>
    <w:p w14:paraId="1CB7D9C3" w14:textId="77777777" w:rsidR="008B0E24" w:rsidRPr="009E7129" w:rsidRDefault="008B0E24" w:rsidP="008B0E24">
      <w:pPr>
        <w:pStyle w:val="NoSpacing"/>
        <w:rPr>
          <w:szCs w:val="24"/>
        </w:rPr>
      </w:pPr>
    </w:p>
    <w:p w14:paraId="5429E248" w14:textId="77777777" w:rsidR="00BD349C" w:rsidRDefault="00BD349C" w:rsidP="00BD349C">
      <w:pPr>
        <w:pStyle w:val="NoSpacing"/>
      </w:pPr>
    </w:p>
    <w:sectPr w:rsidR="00BD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4C1"/>
    <w:multiLevelType w:val="hybridMultilevel"/>
    <w:tmpl w:val="628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2AB7"/>
    <w:multiLevelType w:val="hybridMultilevel"/>
    <w:tmpl w:val="17B4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4B3"/>
    <w:rsid w:val="00003B50"/>
    <w:rsid w:val="000C0AE3"/>
    <w:rsid w:val="00156B39"/>
    <w:rsid w:val="00173958"/>
    <w:rsid w:val="001A6BD1"/>
    <w:rsid w:val="001B64EE"/>
    <w:rsid w:val="001C460F"/>
    <w:rsid w:val="00201D2B"/>
    <w:rsid w:val="0025247D"/>
    <w:rsid w:val="002B4AAB"/>
    <w:rsid w:val="0037000E"/>
    <w:rsid w:val="00395D1A"/>
    <w:rsid w:val="003F2F86"/>
    <w:rsid w:val="00490093"/>
    <w:rsid w:val="00561D0D"/>
    <w:rsid w:val="005D3B65"/>
    <w:rsid w:val="00601C30"/>
    <w:rsid w:val="00630BD4"/>
    <w:rsid w:val="00666AC6"/>
    <w:rsid w:val="00676062"/>
    <w:rsid w:val="00691255"/>
    <w:rsid w:val="00692D4C"/>
    <w:rsid w:val="006B619F"/>
    <w:rsid w:val="006C2CCC"/>
    <w:rsid w:val="00730867"/>
    <w:rsid w:val="00747E2B"/>
    <w:rsid w:val="00766E60"/>
    <w:rsid w:val="00865286"/>
    <w:rsid w:val="00871084"/>
    <w:rsid w:val="008829A6"/>
    <w:rsid w:val="008A31F1"/>
    <w:rsid w:val="008B0E24"/>
    <w:rsid w:val="008C4018"/>
    <w:rsid w:val="0093202C"/>
    <w:rsid w:val="00981DA9"/>
    <w:rsid w:val="009B076B"/>
    <w:rsid w:val="009D005A"/>
    <w:rsid w:val="009E5332"/>
    <w:rsid w:val="00A82CFF"/>
    <w:rsid w:val="00AC34B3"/>
    <w:rsid w:val="00AD3265"/>
    <w:rsid w:val="00B50391"/>
    <w:rsid w:val="00BD349C"/>
    <w:rsid w:val="00BD7A0D"/>
    <w:rsid w:val="00BF63C3"/>
    <w:rsid w:val="00C13D4A"/>
    <w:rsid w:val="00C34D0D"/>
    <w:rsid w:val="00C679F5"/>
    <w:rsid w:val="00C73136"/>
    <w:rsid w:val="00C837D6"/>
    <w:rsid w:val="00CD5CBF"/>
    <w:rsid w:val="00D05F8A"/>
    <w:rsid w:val="00D50720"/>
    <w:rsid w:val="00D838D9"/>
    <w:rsid w:val="00DF0A16"/>
    <w:rsid w:val="00F73A26"/>
    <w:rsid w:val="00FA2D25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225E"/>
  <w15:docId w15:val="{6B8DAB40-E3E3-48E2-B6F1-46039AE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25247D"/>
    <w:rPr>
      <w:rFonts w:cs="Utopia"/>
      <w:color w:val="211D1E"/>
      <w:sz w:val="20"/>
      <w:szCs w:val="20"/>
    </w:rPr>
  </w:style>
  <w:style w:type="paragraph" w:customStyle="1" w:styleId="Pa20">
    <w:name w:val="Pa20"/>
    <w:basedOn w:val="Normal"/>
    <w:next w:val="Normal"/>
    <w:uiPriority w:val="99"/>
    <w:rsid w:val="0025247D"/>
    <w:pPr>
      <w:autoSpaceDE w:val="0"/>
      <w:autoSpaceDN w:val="0"/>
      <w:adjustRightInd w:val="0"/>
      <w:spacing w:after="0" w:line="161" w:lineRule="atLeast"/>
    </w:pPr>
    <w:rPr>
      <w:rFonts w:ascii="TradeGothic" w:hAnsi="TradeGothic"/>
      <w:szCs w:val="24"/>
    </w:rPr>
  </w:style>
  <w:style w:type="character" w:customStyle="1" w:styleId="A11">
    <w:name w:val="A11"/>
    <w:uiPriority w:val="99"/>
    <w:rsid w:val="0025247D"/>
    <w:rPr>
      <w:rFonts w:cs="TradeGothic"/>
      <w:color w:val="211D1E"/>
      <w:sz w:val="19"/>
      <w:szCs w:val="19"/>
    </w:rPr>
  </w:style>
  <w:style w:type="paragraph" w:customStyle="1" w:styleId="Pa27">
    <w:name w:val="Pa27"/>
    <w:basedOn w:val="Normal"/>
    <w:next w:val="Normal"/>
    <w:uiPriority w:val="99"/>
    <w:rsid w:val="0025247D"/>
    <w:pPr>
      <w:autoSpaceDE w:val="0"/>
      <w:autoSpaceDN w:val="0"/>
      <w:adjustRightInd w:val="0"/>
      <w:spacing w:after="0" w:line="221" w:lineRule="atLeast"/>
    </w:pPr>
    <w:rPr>
      <w:rFonts w:ascii="TradeGothic" w:hAnsi="TradeGothic"/>
      <w:szCs w:val="24"/>
    </w:rPr>
  </w:style>
  <w:style w:type="paragraph" w:styleId="ListParagraph">
    <w:name w:val="List Paragraph"/>
    <w:basedOn w:val="Normal"/>
    <w:uiPriority w:val="34"/>
    <w:qFormat/>
    <w:rsid w:val="00766E60"/>
    <w:pPr>
      <w:ind w:left="720"/>
      <w:contextualSpacing/>
    </w:pPr>
  </w:style>
  <w:style w:type="paragraph" w:styleId="NoSpacing">
    <w:name w:val="No Spacing"/>
    <w:uiPriority w:val="1"/>
    <w:qFormat/>
    <w:rsid w:val="00AD32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D1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mmstrateg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cmm-strategic-commun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MMStrategic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@cmmstrateg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broeham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2020-02-06T20:07:00Z</dcterms:created>
  <dcterms:modified xsi:type="dcterms:W3CDTF">2020-02-10T14:11:00Z</dcterms:modified>
</cp:coreProperties>
</file>