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5D96" w14:textId="433D9BFB" w:rsidR="0050382B" w:rsidRDefault="002B36F8" w:rsidP="0050382B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4BAA45F1" w14:textId="77777777" w:rsidR="0050382B" w:rsidRDefault="0050382B" w:rsidP="0050382B">
      <w:pPr>
        <w:pStyle w:val="NoSpacing"/>
        <w:rPr>
          <w:rFonts w:cs="Arial"/>
          <w:szCs w:val="24"/>
        </w:rPr>
      </w:pPr>
    </w:p>
    <w:p w14:paraId="5E4A1188" w14:textId="77777777" w:rsidR="0050382B" w:rsidRPr="0050382B" w:rsidRDefault="0050382B" w:rsidP="0050382B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>Gebroe-Hammer Associates</w:t>
      </w:r>
    </w:p>
    <w:p w14:paraId="5A8F6639" w14:textId="77777777" w:rsidR="0050382B" w:rsidRPr="0050382B" w:rsidRDefault="0050382B" w:rsidP="0050382B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>2 West Northfield Road</w:t>
      </w:r>
    </w:p>
    <w:p w14:paraId="4A516E0D" w14:textId="77777777" w:rsidR="0050382B" w:rsidRPr="0050382B" w:rsidRDefault="0050382B" w:rsidP="0050382B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>Livingston, NJ 07039</w:t>
      </w:r>
    </w:p>
    <w:p w14:paraId="30F7BE4B" w14:textId="77777777" w:rsidR="0050382B" w:rsidRPr="0050382B" w:rsidRDefault="0050382B" w:rsidP="0050382B">
      <w:pPr>
        <w:pStyle w:val="NoSpacing"/>
        <w:rPr>
          <w:rFonts w:ascii="Arial" w:hAnsi="Arial" w:cs="Arial"/>
          <w:sz w:val="24"/>
          <w:szCs w:val="24"/>
        </w:rPr>
      </w:pPr>
    </w:p>
    <w:p w14:paraId="2B4C075C" w14:textId="77777777" w:rsidR="0050382B" w:rsidRPr="0050382B" w:rsidRDefault="0050382B" w:rsidP="0050382B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Contact:         Carin McDonald / </w:t>
      </w:r>
      <w:hyperlink r:id="rId5" w:history="1">
        <w:r w:rsidRPr="0050382B">
          <w:rPr>
            <w:rStyle w:val="Hyperlink"/>
            <w:rFonts w:ascii="Arial" w:hAnsi="Arial" w:cs="Arial"/>
            <w:color w:val="0070C0"/>
            <w:sz w:val="24"/>
            <w:szCs w:val="24"/>
          </w:rPr>
          <w:t>carin@cmmstrategic.com</w:t>
        </w:r>
      </w:hyperlink>
      <w:r w:rsidRPr="0050382B">
        <w:rPr>
          <w:rFonts w:ascii="Arial" w:hAnsi="Arial" w:cs="Arial"/>
          <w:sz w:val="24"/>
          <w:szCs w:val="24"/>
        </w:rPr>
        <w:t xml:space="preserve"> / 973.513.9580</w:t>
      </w:r>
    </w:p>
    <w:p w14:paraId="1EC30C2C" w14:textId="77777777" w:rsidR="0050382B" w:rsidRPr="0050382B" w:rsidRDefault="0050382B" w:rsidP="0050382B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                       Follow us on </w:t>
      </w:r>
      <w:hyperlink r:id="rId6" w:history="1">
        <w:r w:rsidRPr="0050382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50382B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50382B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50382B">
        <w:rPr>
          <w:rFonts w:ascii="Arial" w:hAnsi="Arial" w:cs="Arial"/>
          <w:sz w:val="24"/>
          <w:szCs w:val="24"/>
        </w:rPr>
        <w:t xml:space="preserve"> / </w:t>
      </w:r>
      <w:hyperlink r:id="rId8" w:history="1">
        <w:r w:rsidRPr="0050382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3BB6ACDB" w14:textId="77777777" w:rsidR="0050382B" w:rsidRDefault="0050382B" w:rsidP="0015450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12223A" w14:textId="77777777" w:rsidR="00781646" w:rsidRDefault="00781646" w:rsidP="0015450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Gebroe-Hammer Associates Reports Monmouth-to-Essex County Corridor Draws $20.33M in Recent Multi-Family Sales</w:t>
      </w:r>
    </w:p>
    <w:p w14:paraId="54B7EEA6" w14:textId="77777777" w:rsidR="00781646" w:rsidRPr="00781646" w:rsidRDefault="00781646" w:rsidP="0015450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781646">
        <w:rPr>
          <w:rFonts w:ascii="Arial" w:hAnsi="Arial" w:cs="Arial"/>
          <w:i/>
          <w:iCs/>
          <w:sz w:val="24"/>
          <w:szCs w:val="24"/>
        </w:rPr>
        <w:t>Properties span</w:t>
      </w:r>
      <w:r>
        <w:rPr>
          <w:rFonts w:ascii="Arial" w:hAnsi="Arial" w:cs="Arial"/>
          <w:i/>
          <w:iCs/>
          <w:sz w:val="24"/>
          <w:szCs w:val="24"/>
        </w:rPr>
        <w:t xml:space="preserve"> Bradley Beach to Cranford, East Orange, Newark and Irvington</w:t>
      </w:r>
    </w:p>
    <w:p w14:paraId="2F4B3F81" w14:textId="77777777" w:rsidR="00781646" w:rsidRDefault="00781646" w:rsidP="0015450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D01299" w14:textId="35282950" w:rsidR="0099123D" w:rsidRPr="0050382B" w:rsidRDefault="001271D7" w:rsidP="00154501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b/>
          <w:bCs/>
          <w:sz w:val="24"/>
          <w:szCs w:val="24"/>
        </w:rPr>
        <w:t xml:space="preserve">Central/North Jersey, N.J., January </w:t>
      </w:r>
      <w:r w:rsidR="002B36F8">
        <w:rPr>
          <w:rFonts w:ascii="Arial" w:hAnsi="Arial" w:cs="Arial"/>
          <w:b/>
          <w:bCs/>
          <w:sz w:val="24"/>
          <w:szCs w:val="24"/>
        </w:rPr>
        <w:t>23</w:t>
      </w:r>
      <w:r w:rsidRPr="0050382B">
        <w:rPr>
          <w:rFonts w:ascii="Arial" w:hAnsi="Arial" w:cs="Arial"/>
          <w:b/>
          <w:bCs/>
          <w:sz w:val="24"/>
          <w:szCs w:val="24"/>
        </w:rPr>
        <w:t>, 2020</w:t>
      </w:r>
      <w:r w:rsidRPr="0050382B">
        <w:rPr>
          <w:rFonts w:ascii="Arial" w:hAnsi="Arial" w:cs="Arial"/>
          <w:sz w:val="24"/>
          <w:szCs w:val="24"/>
        </w:rPr>
        <w:t xml:space="preserve"> – </w:t>
      </w:r>
      <w:r w:rsidR="00154501" w:rsidRPr="0050382B">
        <w:rPr>
          <w:rFonts w:ascii="Arial" w:hAnsi="Arial" w:cs="Arial"/>
          <w:sz w:val="24"/>
          <w:szCs w:val="24"/>
        </w:rPr>
        <w:t xml:space="preserve">Within </w:t>
      </w:r>
      <w:r w:rsidRPr="0050382B">
        <w:rPr>
          <w:rFonts w:ascii="Arial" w:hAnsi="Arial" w:cs="Arial"/>
          <w:sz w:val="24"/>
          <w:szCs w:val="24"/>
        </w:rPr>
        <w:t>the high-population-density</w:t>
      </w:r>
      <w:r w:rsidR="00154501" w:rsidRPr="0050382B">
        <w:rPr>
          <w:rFonts w:ascii="Arial" w:hAnsi="Arial" w:cs="Arial"/>
          <w:sz w:val="24"/>
          <w:szCs w:val="24"/>
        </w:rPr>
        <w:t xml:space="preserve"> Monmouth</w:t>
      </w:r>
      <w:r w:rsidR="00D04355" w:rsidRPr="0050382B">
        <w:rPr>
          <w:rFonts w:ascii="Arial" w:hAnsi="Arial" w:cs="Arial"/>
          <w:sz w:val="24"/>
          <w:szCs w:val="24"/>
        </w:rPr>
        <w:t>-</w:t>
      </w:r>
      <w:r w:rsidR="00154501" w:rsidRPr="0050382B">
        <w:rPr>
          <w:rFonts w:ascii="Arial" w:hAnsi="Arial" w:cs="Arial"/>
          <w:sz w:val="24"/>
          <w:szCs w:val="24"/>
        </w:rPr>
        <w:t xml:space="preserve">East Essex County corridor, </w:t>
      </w:r>
      <w:hyperlink r:id="rId9" w:history="1">
        <w:r w:rsidR="0050382B" w:rsidRPr="0050382B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154501" w:rsidRPr="0050382B">
        <w:rPr>
          <w:rFonts w:ascii="Arial" w:hAnsi="Arial" w:cs="Arial"/>
          <w:sz w:val="24"/>
          <w:szCs w:val="24"/>
        </w:rPr>
        <w:t xml:space="preserve"> recently arranged five separate </w:t>
      </w:r>
      <w:r w:rsidR="00D04355" w:rsidRPr="0050382B">
        <w:rPr>
          <w:rFonts w:ascii="Arial" w:hAnsi="Arial" w:cs="Arial"/>
          <w:sz w:val="24"/>
          <w:szCs w:val="24"/>
        </w:rPr>
        <w:t>multi-family</w:t>
      </w:r>
      <w:r w:rsidRPr="0050382B">
        <w:rPr>
          <w:rFonts w:ascii="Arial" w:hAnsi="Arial" w:cs="Arial"/>
          <w:sz w:val="24"/>
          <w:szCs w:val="24"/>
        </w:rPr>
        <w:t xml:space="preserve"> trades</w:t>
      </w:r>
      <w:r w:rsidR="00154501" w:rsidRPr="0050382B">
        <w:rPr>
          <w:rFonts w:ascii="Arial" w:hAnsi="Arial" w:cs="Arial"/>
          <w:sz w:val="24"/>
          <w:szCs w:val="24"/>
        </w:rPr>
        <w:t xml:space="preserve"> involving</w:t>
      </w:r>
      <w:r w:rsidR="00D04355" w:rsidRPr="0050382B">
        <w:rPr>
          <w:rFonts w:ascii="Arial" w:hAnsi="Arial" w:cs="Arial"/>
          <w:sz w:val="24"/>
          <w:szCs w:val="24"/>
        </w:rPr>
        <w:t xml:space="preserve"> a total of 117 apartment-rental units and three commercial units sold for a combined $20.33M. Senior Vice President Adam Zweibel was involved in four of th</w:t>
      </w:r>
      <w:r w:rsidR="002A0627">
        <w:rPr>
          <w:rFonts w:ascii="Arial" w:hAnsi="Arial" w:cs="Arial"/>
          <w:sz w:val="24"/>
          <w:szCs w:val="24"/>
        </w:rPr>
        <w:t xml:space="preserve">e </w:t>
      </w:r>
      <w:r w:rsidR="00D04355" w:rsidRPr="0050382B">
        <w:rPr>
          <w:rFonts w:ascii="Arial" w:hAnsi="Arial" w:cs="Arial"/>
          <w:sz w:val="24"/>
          <w:szCs w:val="24"/>
        </w:rPr>
        <w:t xml:space="preserve">trades spanning Bradley Beach (Monmouth County), Cranford (Union County) and Newark and Irvington (Essex County). </w:t>
      </w:r>
      <w:r w:rsidRPr="0050382B">
        <w:rPr>
          <w:rFonts w:ascii="Arial" w:hAnsi="Arial" w:cs="Arial"/>
          <w:sz w:val="24"/>
          <w:szCs w:val="24"/>
        </w:rPr>
        <w:t xml:space="preserve">The fifth was orchestrated by </w:t>
      </w:r>
      <w:r w:rsidR="00D04355" w:rsidRPr="0050382B">
        <w:rPr>
          <w:rFonts w:ascii="Arial" w:hAnsi="Arial" w:cs="Arial"/>
          <w:sz w:val="24"/>
          <w:szCs w:val="24"/>
        </w:rPr>
        <w:t>Executive Managing Director David Oropeza</w:t>
      </w:r>
      <w:r w:rsidRPr="0050382B">
        <w:rPr>
          <w:rFonts w:ascii="Arial" w:hAnsi="Arial" w:cs="Arial"/>
          <w:sz w:val="24"/>
          <w:szCs w:val="24"/>
        </w:rPr>
        <w:t xml:space="preserve"> in </w:t>
      </w:r>
      <w:r w:rsidR="00D04355" w:rsidRPr="0050382B">
        <w:rPr>
          <w:rFonts w:ascii="Arial" w:hAnsi="Arial" w:cs="Arial"/>
          <w:sz w:val="24"/>
          <w:szCs w:val="24"/>
        </w:rPr>
        <w:t>East Orange</w:t>
      </w:r>
      <w:r w:rsidR="0099123D" w:rsidRPr="0050382B">
        <w:rPr>
          <w:rFonts w:ascii="Arial" w:hAnsi="Arial" w:cs="Arial"/>
          <w:sz w:val="24"/>
          <w:szCs w:val="24"/>
        </w:rPr>
        <w:t xml:space="preserve"> </w:t>
      </w:r>
      <w:r w:rsidR="0050382B">
        <w:rPr>
          <w:rFonts w:ascii="Arial" w:hAnsi="Arial" w:cs="Arial"/>
          <w:sz w:val="24"/>
          <w:szCs w:val="24"/>
        </w:rPr>
        <w:t>while</w:t>
      </w:r>
      <w:r w:rsidR="0099123D" w:rsidRPr="0050382B">
        <w:rPr>
          <w:rFonts w:ascii="Arial" w:hAnsi="Arial" w:cs="Arial"/>
          <w:sz w:val="24"/>
          <w:szCs w:val="24"/>
        </w:rPr>
        <w:t xml:space="preserve"> Executive Vice President David Jarvis </w:t>
      </w:r>
      <w:r w:rsidR="00AF59C0">
        <w:rPr>
          <w:rFonts w:ascii="Arial" w:hAnsi="Arial" w:cs="Arial"/>
          <w:sz w:val="24"/>
          <w:szCs w:val="24"/>
        </w:rPr>
        <w:t>exclusively represented the seller and Zweibel</w:t>
      </w:r>
      <w:r w:rsidR="00AF59C0" w:rsidRPr="0050382B">
        <w:rPr>
          <w:rFonts w:ascii="Arial" w:hAnsi="Arial" w:cs="Arial"/>
          <w:sz w:val="24"/>
          <w:szCs w:val="24"/>
        </w:rPr>
        <w:t xml:space="preserve"> </w:t>
      </w:r>
      <w:r w:rsidR="00AF59C0">
        <w:rPr>
          <w:rFonts w:ascii="Arial" w:hAnsi="Arial" w:cs="Arial"/>
          <w:sz w:val="24"/>
          <w:szCs w:val="24"/>
        </w:rPr>
        <w:t xml:space="preserve">procured </w:t>
      </w:r>
      <w:r w:rsidR="0099123D" w:rsidRPr="0050382B">
        <w:rPr>
          <w:rFonts w:ascii="Arial" w:hAnsi="Arial" w:cs="Arial"/>
          <w:sz w:val="24"/>
          <w:szCs w:val="24"/>
        </w:rPr>
        <w:t>the buyer in the Cranford sale.</w:t>
      </w:r>
    </w:p>
    <w:p w14:paraId="6D667682" w14:textId="77777777" w:rsidR="0099123D" w:rsidRPr="0050382B" w:rsidRDefault="0099123D" w:rsidP="00154501">
      <w:pPr>
        <w:pStyle w:val="NoSpacing"/>
        <w:rPr>
          <w:rFonts w:ascii="Arial" w:hAnsi="Arial" w:cs="Arial"/>
          <w:sz w:val="24"/>
          <w:szCs w:val="24"/>
        </w:rPr>
      </w:pPr>
    </w:p>
    <w:p w14:paraId="0EDD4E0B" w14:textId="77777777" w:rsidR="0099123D" w:rsidRPr="0050382B" w:rsidRDefault="0099123D" w:rsidP="00154501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In each of the transactions </w:t>
      </w:r>
      <w:r w:rsidR="00D04355" w:rsidRPr="0050382B">
        <w:rPr>
          <w:rFonts w:ascii="Arial" w:hAnsi="Arial" w:cs="Arial"/>
          <w:sz w:val="24"/>
          <w:szCs w:val="24"/>
        </w:rPr>
        <w:t>Gebroe-Hammer exclusively represented the separate sellers and identified the buyers.</w:t>
      </w:r>
      <w:r w:rsidRPr="0050382B">
        <w:rPr>
          <w:rFonts w:ascii="Arial" w:hAnsi="Arial" w:cs="Arial"/>
          <w:sz w:val="24"/>
          <w:szCs w:val="24"/>
        </w:rPr>
        <w:t xml:space="preserve"> The trades included:</w:t>
      </w:r>
    </w:p>
    <w:p w14:paraId="5B07B65D" w14:textId="77777777" w:rsidR="0099123D" w:rsidRPr="0050382B" w:rsidRDefault="0099123D" w:rsidP="00154501">
      <w:pPr>
        <w:pStyle w:val="NoSpacing"/>
        <w:rPr>
          <w:rFonts w:ascii="Arial" w:hAnsi="Arial" w:cs="Arial"/>
          <w:sz w:val="24"/>
          <w:szCs w:val="24"/>
        </w:rPr>
      </w:pPr>
    </w:p>
    <w:p w14:paraId="51EBFABB" w14:textId="77777777" w:rsidR="008E5C59" w:rsidRPr="0050382B" w:rsidRDefault="008E5C59" w:rsidP="008E5C5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Oropeza brokering the $6.65M sale of 40 units at </w:t>
      </w:r>
      <w:r w:rsidR="0099123D" w:rsidRPr="0050382B">
        <w:rPr>
          <w:rFonts w:ascii="Arial" w:hAnsi="Arial" w:cs="Arial"/>
          <w:sz w:val="24"/>
          <w:szCs w:val="24"/>
        </w:rPr>
        <w:t xml:space="preserve">57-73 S. Walnut St., East Orange </w:t>
      </w:r>
      <w:r w:rsidRPr="0050382B">
        <w:rPr>
          <w:rFonts w:ascii="Arial" w:hAnsi="Arial" w:cs="Arial"/>
          <w:sz w:val="24"/>
          <w:szCs w:val="24"/>
        </w:rPr>
        <w:t xml:space="preserve">on behalf of the seller, </w:t>
      </w:r>
      <w:r w:rsidR="00AF59C0">
        <w:rPr>
          <w:rFonts w:ascii="Arial" w:hAnsi="Arial" w:cs="Arial"/>
          <w:sz w:val="24"/>
          <w:szCs w:val="24"/>
        </w:rPr>
        <w:t>Nova EO Portfolio I LLC</w:t>
      </w:r>
      <w:r w:rsidRPr="0050382B">
        <w:rPr>
          <w:rFonts w:ascii="Arial" w:hAnsi="Arial" w:cs="Arial"/>
          <w:sz w:val="24"/>
          <w:szCs w:val="24"/>
        </w:rPr>
        <w:t>, and the buyer,</w:t>
      </w:r>
      <w:r w:rsidR="003F555A">
        <w:rPr>
          <w:rFonts w:ascii="Arial" w:hAnsi="Arial" w:cs="Arial"/>
          <w:sz w:val="24"/>
          <w:szCs w:val="24"/>
        </w:rPr>
        <w:t xml:space="preserve"> </w:t>
      </w:r>
      <w:r w:rsidR="00AF59C0">
        <w:rPr>
          <w:rFonts w:ascii="Arial" w:hAnsi="Arial" w:cs="Arial"/>
          <w:sz w:val="24"/>
          <w:szCs w:val="24"/>
        </w:rPr>
        <w:t>JBC Land LLC</w:t>
      </w:r>
    </w:p>
    <w:p w14:paraId="64FEB5D1" w14:textId="77777777" w:rsidR="0099123D" w:rsidRPr="0050382B" w:rsidRDefault="008E5C59" w:rsidP="008E5C5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Zweibel arranging the $6.3M sale of 38 units at </w:t>
      </w:r>
      <w:r w:rsidR="0099123D" w:rsidRPr="0050382B">
        <w:rPr>
          <w:rFonts w:ascii="Arial" w:hAnsi="Arial" w:cs="Arial"/>
          <w:sz w:val="24"/>
          <w:szCs w:val="24"/>
        </w:rPr>
        <w:t xml:space="preserve">201 Lareine Ave., Bradley Beach </w:t>
      </w:r>
      <w:r w:rsidRPr="0050382B">
        <w:rPr>
          <w:rFonts w:ascii="Arial" w:hAnsi="Arial" w:cs="Arial"/>
          <w:sz w:val="24"/>
          <w:szCs w:val="24"/>
        </w:rPr>
        <w:t>on behalf of</w:t>
      </w:r>
      <w:r w:rsidR="0099123D" w:rsidRPr="0050382B">
        <w:rPr>
          <w:rFonts w:ascii="Arial" w:hAnsi="Arial" w:cs="Arial"/>
          <w:sz w:val="24"/>
          <w:szCs w:val="24"/>
        </w:rPr>
        <w:t xml:space="preserve"> the seller, </w:t>
      </w:r>
      <w:r w:rsidR="00AF59C0">
        <w:rPr>
          <w:rFonts w:ascii="Arial" w:hAnsi="Arial" w:cs="Arial"/>
          <w:sz w:val="24"/>
          <w:szCs w:val="24"/>
        </w:rPr>
        <w:t>Lareine Ave LLC + 4810 LLC</w:t>
      </w:r>
      <w:r w:rsidR="0099123D" w:rsidRPr="0050382B">
        <w:rPr>
          <w:rFonts w:ascii="Arial" w:hAnsi="Arial" w:cs="Arial"/>
          <w:sz w:val="24"/>
          <w:szCs w:val="24"/>
        </w:rPr>
        <w:t xml:space="preserve">, and the buyer, </w:t>
      </w:r>
      <w:r w:rsidR="003F555A">
        <w:rPr>
          <w:rFonts w:ascii="Arial" w:hAnsi="Arial" w:cs="Arial"/>
          <w:sz w:val="24"/>
          <w:szCs w:val="24"/>
        </w:rPr>
        <w:t xml:space="preserve">an unnamed </w:t>
      </w:r>
      <w:r w:rsidR="00AF59C0">
        <w:rPr>
          <w:rFonts w:ascii="Arial" w:hAnsi="Arial" w:cs="Arial"/>
          <w:sz w:val="24"/>
          <w:szCs w:val="24"/>
        </w:rPr>
        <w:t>private investor</w:t>
      </w:r>
    </w:p>
    <w:p w14:paraId="1A92039F" w14:textId="4D966506" w:rsidR="0099123D" w:rsidRPr="0050382B" w:rsidRDefault="003F555A" w:rsidP="008E5C5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Jarvis </w:t>
      </w:r>
      <w:r w:rsidR="008E5C59" w:rsidRPr="0050382B">
        <w:rPr>
          <w:rFonts w:ascii="Arial" w:hAnsi="Arial" w:cs="Arial"/>
          <w:sz w:val="24"/>
          <w:szCs w:val="24"/>
        </w:rPr>
        <w:t>exclusively representing the seller,</w:t>
      </w:r>
      <w:r>
        <w:rPr>
          <w:rFonts w:ascii="Arial" w:hAnsi="Arial" w:cs="Arial"/>
          <w:sz w:val="24"/>
          <w:szCs w:val="24"/>
        </w:rPr>
        <w:t xml:space="preserve"> </w:t>
      </w:r>
      <w:r w:rsidR="00AF59C0">
        <w:rPr>
          <w:rFonts w:ascii="Arial" w:hAnsi="Arial" w:cs="Arial"/>
          <w:sz w:val="24"/>
          <w:szCs w:val="24"/>
        </w:rPr>
        <w:t>Stolar Capital 17 LLC</w:t>
      </w:r>
      <w:r w:rsidR="008E5C59" w:rsidRPr="0050382B">
        <w:rPr>
          <w:rFonts w:ascii="Arial" w:hAnsi="Arial" w:cs="Arial"/>
          <w:sz w:val="24"/>
          <w:szCs w:val="24"/>
        </w:rPr>
        <w:t xml:space="preserve">, of </w:t>
      </w:r>
      <w:r w:rsidR="0099123D" w:rsidRPr="0050382B">
        <w:rPr>
          <w:rFonts w:ascii="Arial" w:hAnsi="Arial" w:cs="Arial"/>
          <w:sz w:val="24"/>
          <w:szCs w:val="24"/>
        </w:rPr>
        <w:t xml:space="preserve">20 W. Holly St., Cranford where </w:t>
      </w:r>
      <w:r>
        <w:rPr>
          <w:rFonts w:ascii="Arial" w:hAnsi="Arial" w:cs="Arial"/>
          <w:sz w:val="24"/>
          <w:szCs w:val="24"/>
        </w:rPr>
        <w:t>Zweibel</w:t>
      </w:r>
      <w:r w:rsidR="008E5C59" w:rsidRPr="0050382B">
        <w:rPr>
          <w:rFonts w:ascii="Arial" w:hAnsi="Arial" w:cs="Arial"/>
          <w:sz w:val="24"/>
          <w:szCs w:val="24"/>
        </w:rPr>
        <w:t xml:space="preserve"> procured the buyer, </w:t>
      </w:r>
      <w:r w:rsidR="00AF59C0">
        <w:rPr>
          <w:rFonts w:ascii="Arial" w:hAnsi="Arial" w:cs="Arial"/>
          <w:sz w:val="24"/>
          <w:szCs w:val="24"/>
        </w:rPr>
        <w:t>Home Crest Capital LLC</w:t>
      </w:r>
      <w:r w:rsidR="008E5C59" w:rsidRPr="0050382B">
        <w:rPr>
          <w:rFonts w:ascii="Arial" w:hAnsi="Arial" w:cs="Arial"/>
          <w:sz w:val="24"/>
          <w:szCs w:val="24"/>
        </w:rPr>
        <w:t>, in the $5.75M trade of 19 units</w:t>
      </w:r>
      <w:r w:rsidR="00505403">
        <w:rPr>
          <w:rFonts w:ascii="Arial" w:hAnsi="Arial" w:cs="Arial"/>
          <w:sz w:val="24"/>
          <w:szCs w:val="24"/>
        </w:rPr>
        <w:t xml:space="preserve"> – a transaction exceeding </w:t>
      </w:r>
      <w:r w:rsidR="006B4AE2">
        <w:rPr>
          <w:rFonts w:ascii="Arial" w:hAnsi="Arial" w:cs="Arial"/>
          <w:sz w:val="24"/>
          <w:szCs w:val="24"/>
        </w:rPr>
        <w:t>$302,000 per</w:t>
      </w:r>
      <w:r w:rsidR="00505403">
        <w:rPr>
          <w:rFonts w:ascii="Arial" w:hAnsi="Arial" w:cs="Arial"/>
          <w:sz w:val="24"/>
          <w:szCs w:val="24"/>
        </w:rPr>
        <w:t xml:space="preserve"> </w:t>
      </w:r>
      <w:r w:rsidR="006B4AE2">
        <w:rPr>
          <w:rFonts w:ascii="Arial" w:hAnsi="Arial" w:cs="Arial"/>
          <w:sz w:val="24"/>
          <w:szCs w:val="24"/>
        </w:rPr>
        <w:t>unit</w:t>
      </w:r>
    </w:p>
    <w:p w14:paraId="6EA1A56E" w14:textId="77777777" w:rsidR="001D4124" w:rsidRPr="0050382B" w:rsidRDefault="008E5C59" w:rsidP="008E5C5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Zweibel </w:t>
      </w:r>
      <w:r w:rsidR="001D4124" w:rsidRPr="0050382B">
        <w:rPr>
          <w:rFonts w:ascii="Arial" w:hAnsi="Arial" w:cs="Arial"/>
          <w:sz w:val="24"/>
          <w:szCs w:val="24"/>
        </w:rPr>
        <w:t xml:space="preserve">spearheading the $985,000 trade of 13 residential and three commercial units at 700 Chancellor Ave., in Irvington on behalf of the seller, </w:t>
      </w:r>
      <w:r w:rsidR="00AF59C0">
        <w:rPr>
          <w:rFonts w:ascii="Arial" w:hAnsi="Arial" w:cs="Arial"/>
          <w:sz w:val="24"/>
          <w:szCs w:val="24"/>
        </w:rPr>
        <w:t>Chancellor Ave LLC</w:t>
      </w:r>
      <w:r w:rsidR="001D4124" w:rsidRPr="0050382B">
        <w:rPr>
          <w:rFonts w:ascii="Arial" w:hAnsi="Arial" w:cs="Arial"/>
          <w:sz w:val="24"/>
          <w:szCs w:val="24"/>
        </w:rPr>
        <w:t xml:space="preserve"> and the buyer, </w:t>
      </w:r>
      <w:r w:rsidR="00AF59C0">
        <w:rPr>
          <w:rFonts w:ascii="Arial" w:hAnsi="Arial" w:cs="Arial"/>
          <w:sz w:val="24"/>
          <w:szCs w:val="24"/>
        </w:rPr>
        <w:t>SGNJ Properties LLC</w:t>
      </w:r>
      <w:r w:rsidR="001D4124" w:rsidRPr="0050382B">
        <w:rPr>
          <w:rFonts w:ascii="Arial" w:hAnsi="Arial" w:cs="Arial"/>
          <w:sz w:val="24"/>
          <w:szCs w:val="24"/>
        </w:rPr>
        <w:t xml:space="preserve"> </w:t>
      </w:r>
    </w:p>
    <w:p w14:paraId="4A544F6B" w14:textId="77777777" w:rsidR="008E5C59" w:rsidRPr="0050382B" w:rsidRDefault="001D4124" w:rsidP="001D412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>Zweibel and Oropez</w:t>
      </w:r>
      <w:r w:rsidR="0050382B">
        <w:rPr>
          <w:rFonts w:ascii="Arial" w:hAnsi="Arial" w:cs="Arial"/>
          <w:sz w:val="24"/>
          <w:szCs w:val="24"/>
        </w:rPr>
        <w:t>a forming the brokerage team to arrange</w:t>
      </w:r>
      <w:r w:rsidRPr="0050382B">
        <w:rPr>
          <w:rFonts w:ascii="Arial" w:hAnsi="Arial" w:cs="Arial"/>
          <w:sz w:val="24"/>
          <w:szCs w:val="24"/>
        </w:rPr>
        <w:t xml:space="preserve"> the $675,000 sale of 7 units at 202-204 Ridgewood Ave., in Newark on behalf of the seller, </w:t>
      </w:r>
      <w:r w:rsidR="00AF59C0">
        <w:rPr>
          <w:rFonts w:ascii="Arial" w:hAnsi="Arial" w:cs="Arial"/>
          <w:sz w:val="24"/>
          <w:szCs w:val="24"/>
        </w:rPr>
        <w:t>HP Group Properties of USA LLC</w:t>
      </w:r>
      <w:r w:rsidR="002A0627">
        <w:rPr>
          <w:rFonts w:ascii="Arial" w:hAnsi="Arial" w:cs="Arial"/>
          <w:sz w:val="24"/>
          <w:szCs w:val="24"/>
        </w:rPr>
        <w:t>,</w:t>
      </w:r>
      <w:r w:rsidR="003F555A">
        <w:rPr>
          <w:rFonts w:ascii="Arial" w:hAnsi="Arial" w:cs="Arial"/>
          <w:sz w:val="24"/>
          <w:szCs w:val="24"/>
        </w:rPr>
        <w:t xml:space="preserve"> </w:t>
      </w:r>
      <w:r w:rsidRPr="0050382B">
        <w:rPr>
          <w:rFonts w:ascii="Arial" w:hAnsi="Arial" w:cs="Arial"/>
          <w:sz w:val="24"/>
          <w:szCs w:val="24"/>
        </w:rPr>
        <w:t xml:space="preserve">and the buyer, </w:t>
      </w:r>
      <w:r w:rsidR="003F555A">
        <w:rPr>
          <w:rFonts w:ascii="Arial" w:hAnsi="Arial" w:cs="Arial"/>
          <w:sz w:val="24"/>
          <w:szCs w:val="24"/>
        </w:rPr>
        <w:t xml:space="preserve">a </w:t>
      </w:r>
      <w:r w:rsidR="00AF59C0">
        <w:rPr>
          <w:rFonts w:ascii="Arial" w:hAnsi="Arial" w:cs="Arial"/>
          <w:sz w:val="24"/>
          <w:szCs w:val="24"/>
        </w:rPr>
        <w:t>private investor</w:t>
      </w:r>
      <w:r w:rsidRPr="0050382B">
        <w:rPr>
          <w:rFonts w:ascii="Arial" w:hAnsi="Arial" w:cs="Arial"/>
          <w:sz w:val="24"/>
          <w:szCs w:val="24"/>
        </w:rPr>
        <w:t xml:space="preserve"> </w:t>
      </w:r>
      <w:r w:rsidR="008E5C59" w:rsidRPr="0050382B">
        <w:rPr>
          <w:rFonts w:ascii="Arial" w:hAnsi="Arial" w:cs="Arial"/>
          <w:sz w:val="24"/>
          <w:szCs w:val="24"/>
        </w:rPr>
        <w:t xml:space="preserve"> </w:t>
      </w:r>
    </w:p>
    <w:p w14:paraId="1F77896D" w14:textId="77777777" w:rsidR="00D04355" w:rsidRPr="0050382B" w:rsidRDefault="0099123D" w:rsidP="00154501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 </w:t>
      </w:r>
    </w:p>
    <w:p w14:paraId="47DFCE00" w14:textId="77777777" w:rsidR="00C07FEB" w:rsidRPr="00F02C12" w:rsidRDefault="001D4124" w:rsidP="00C07FEB">
      <w:pPr>
        <w:pStyle w:val="NoSpacing"/>
        <w:rPr>
          <w:rFonts w:ascii="Arial" w:hAnsi="Arial" w:cs="Arial"/>
          <w:sz w:val="24"/>
          <w:szCs w:val="24"/>
        </w:rPr>
      </w:pPr>
      <w:r w:rsidRPr="0050382B">
        <w:rPr>
          <w:rFonts w:ascii="Arial" w:hAnsi="Arial" w:cs="Arial"/>
          <w:sz w:val="24"/>
          <w:szCs w:val="24"/>
        </w:rPr>
        <w:t xml:space="preserve">“This corridor </w:t>
      </w:r>
      <w:r w:rsidR="00D05479" w:rsidRPr="0050382B">
        <w:rPr>
          <w:rFonts w:ascii="Arial" w:hAnsi="Arial" w:cs="Arial"/>
          <w:sz w:val="24"/>
          <w:szCs w:val="24"/>
        </w:rPr>
        <w:t>that follows the Garden State Parkway – from Eastern Monmouth County through Union County to East Essex County – is</w:t>
      </w:r>
      <w:r w:rsidRPr="0050382B">
        <w:rPr>
          <w:rFonts w:ascii="Arial" w:hAnsi="Arial" w:cs="Arial"/>
          <w:sz w:val="24"/>
          <w:szCs w:val="24"/>
        </w:rPr>
        <w:t xml:space="preserve"> among the most densely populated and in-demand </w:t>
      </w:r>
      <w:r w:rsidR="00D05479" w:rsidRPr="0050382B">
        <w:rPr>
          <w:rFonts w:ascii="Arial" w:hAnsi="Arial" w:cs="Arial"/>
          <w:sz w:val="24"/>
          <w:szCs w:val="24"/>
        </w:rPr>
        <w:t xml:space="preserve">in the state of New Jersey, in terms of </w:t>
      </w:r>
      <w:r w:rsidR="0050382B">
        <w:rPr>
          <w:rFonts w:ascii="Arial" w:hAnsi="Arial" w:cs="Arial"/>
          <w:sz w:val="24"/>
          <w:szCs w:val="24"/>
        </w:rPr>
        <w:t>its</w:t>
      </w:r>
      <w:r w:rsidR="00D05479" w:rsidRPr="0050382B">
        <w:rPr>
          <w:rFonts w:ascii="Arial" w:hAnsi="Arial" w:cs="Arial"/>
          <w:sz w:val="24"/>
          <w:szCs w:val="24"/>
        </w:rPr>
        <w:t xml:space="preserve"> age-diverse tenant </w:t>
      </w:r>
      <w:r w:rsidR="00D05479" w:rsidRPr="0050382B">
        <w:rPr>
          <w:rFonts w:ascii="Arial" w:hAnsi="Arial" w:cs="Arial"/>
          <w:sz w:val="24"/>
          <w:szCs w:val="24"/>
        </w:rPr>
        <w:lastRenderedPageBreak/>
        <w:t xml:space="preserve">population,” said Zweibel, a Central/North Jersey market specialist. “Across the board, multi-family investors are </w:t>
      </w:r>
      <w:r w:rsidR="0050382B">
        <w:rPr>
          <w:rFonts w:ascii="Arial" w:hAnsi="Arial" w:cs="Arial"/>
          <w:sz w:val="24"/>
          <w:szCs w:val="24"/>
        </w:rPr>
        <w:t>pursuing</w:t>
      </w:r>
      <w:r w:rsidR="00D05479" w:rsidRPr="0050382B">
        <w:rPr>
          <w:rFonts w:ascii="Arial" w:hAnsi="Arial" w:cs="Arial"/>
          <w:sz w:val="24"/>
          <w:szCs w:val="24"/>
        </w:rPr>
        <w:t xml:space="preserve"> value-add property acquisitions</w:t>
      </w:r>
      <w:r w:rsidR="0050382B">
        <w:rPr>
          <w:rFonts w:ascii="Arial" w:hAnsi="Arial" w:cs="Arial"/>
          <w:sz w:val="24"/>
          <w:szCs w:val="24"/>
        </w:rPr>
        <w:t xml:space="preserve"> that allow them to cast their net across today’s wide and varied </w:t>
      </w:r>
      <w:r w:rsidR="00D05479" w:rsidRPr="0050382B">
        <w:rPr>
          <w:rFonts w:ascii="Arial" w:hAnsi="Arial" w:cs="Arial"/>
          <w:sz w:val="24"/>
          <w:szCs w:val="24"/>
        </w:rPr>
        <w:t>tenant</w:t>
      </w:r>
      <w:r w:rsidR="0050382B">
        <w:rPr>
          <w:rFonts w:ascii="Arial" w:hAnsi="Arial" w:cs="Arial"/>
          <w:sz w:val="24"/>
          <w:szCs w:val="24"/>
        </w:rPr>
        <w:t xml:space="preserve"> base</w:t>
      </w:r>
      <w:r w:rsidR="00781646">
        <w:rPr>
          <w:rFonts w:ascii="Arial" w:hAnsi="Arial" w:cs="Arial"/>
          <w:sz w:val="24"/>
          <w:szCs w:val="24"/>
        </w:rPr>
        <w:t xml:space="preserve"> </w:t>
      </w:r>
      <w:r w:rsidR="00D05479" w:rsidRPr="0050382B">
        <w:rPr>
          <w:rFonts w:ascii="Arial" w:hAnsi="Arial" w:cs="Arial"/>
          <w:sz w:val="24"/>
          <w:szCs w:val="24"/>
        </w:rPr>
        <w:t>– from college grads and established millennials to executives with families and empty nesters, all of whom</w:t>
      </w:r>
      <w:r w:rsidR="00C07FEB">
        <w:rPr>
          <w:rFonts w:ascii="Arial" w:hAnsi="Arial" w:cs="Arial"/>
          <w:sz w:val="24"/>
          <w:szCs w:val="24"/>
        </w:rPr>
        <w:t xml:space="preserve"> have and will continue to embrace rental living and shore up</w:t>
      </w:r>
      <w:r w:rsidR="0050382B">
        <w:rPr>
          <w:rFonts w:ascii="Arial" w:hAnsi="Arial" w:cs="Arial"/>
          <w:sz w:val="24"/>
          <w:szCs w:val="24"/>
        </w:rPr>
        <w:t xml:space="preserve"> </w:t>
      </w:r>
      <w:r w:rsidR="00D05479" w:rsidRPr="0050382B">
        <w:rPr>
          <w:rFonts w:ascii="Arial" w:hAnsi="Arial" w:cs="Arial"/>
          <w:sz w:val="24"/>
          <w:szCs w:val="24"/>
        </w:rPr>
        <w:t>long-term property appreciati</w:t>
      </w:r>
      <w:r w:rsidR="0050382B">
        <w:rPr>
          <w:rFonts w:ascii="Arial" w:hAnsi="Arial" w:cs="Arial"/>
          <w:sz w:val="24"/>
          <w:szCs w:val="24"/>
        </w:rPr>
        <w:t>o</w:t>
      </w:r>
      <w:r w:rsidR="00C07FEB">
        <w:rPr>
          <w:rFonts w:ascii="Arial" w:hAnsi="Arial" w:cs="Arial"/>
          <w:sz w:val="24"/>
          <w:szCs w:val="24"/>
        </w:rPr>
        <w:t>n</w:t>
      </w:r>
      <w:r w:rsidR="00D05479" w:rsidRPr="0050382B">
        <w:rPr>
          <w:rFonts w:ascii="Arial" w:hAnsi="Arial" w:cs="Arial"/>
          <w:sz w:val="24"/>
          <w:szCs w:val="24"/>
        </w:rPr>
        <w:t>.”</w:t>
      </w:r>
    </w:p>
    <w:p w14:paraId="6FEEA0B3" w14:textId="77777777" w:rsidR="003F555A" w:rsidRDefault="003F555A" w:rsidP="00C07FEB">
      <w:pPr>
        <w:pStyle w:val="NoSpacing"/>
        <w:rPr>
          <w:rFonts w:ascii="Arial" w:hAnsi="Arial" w:cs="Arial"/>
          <w:sz w:val="24"/>
          <w:szCs w:val="24"/>
        </w:rPr>
      </w:pPr>
    </w:p>
    <w:p w14:paraId="3097F6E7" w14:textId="77777777" w:rsidR="00C07FEB" w:rsidRDefault="00C07FEB" w:rsidP="00C07FEB">
      <w:pPr>
        <w:pStyle w:val="NoSpacing"/>
        <w:rPr>
          <w:rFonts w:ascii="Arial" w:hAnsi="Arial" w:cs="Arial"/>
          <w:sz w:val="24"/>
          <w:szCs w:val="24"/>
        </w:rPr>
      </w:pPr>
      <w:r w:rsidRPr="00F02C12">
        <w:rPr>
          <w:rFonts w:ascii="Arial" w:hAnsi="Arial" w:cs="Arial"/>
          <w:sz w:val="24"/>
          <w:szCs w:val="24"/>
        </w:rPr>
        <w:t xml:space="preserve">Since 1975, Gebroe-Hammer’s brokerage activities have concentrated on suburban and urban high-rise and garden-apartment properties. While initially focusing on New Jersey, the firm has evolved </w:t>
      </w:r>
      <w:r>
        <w:rPr>
          <w:rFonts w:ascii="Arial" w:hAnsi="Arial" w:cs="Arial"/>
          <w:sz w:val="24"/>
          <w:szCs w:val="24"/>
        </w:rPr>
        <w:t xml:space="preserve">during the past 45 years </w:t>
      </w:r>
      <w:r w:rsidRPr="00F02C1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also </w:t>
      </w:r>
      <w:r w:rsidRPr="00F02C12">
        <w:rPr>
          <w:rFonts w:ascii="Arial" w:hAnsi="Arial" w:cs="Arial"/>
          <w:sz w:val="24"/>
          <w:szCs w:val="24"/>
        </w:rPr>
        <w:t>dominate the northeastern Pennsylvania and New York State submarkets as well as represent client interests nationally. Gebroe-Hammer also markets mixed-use and free-standing office and retail properties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0E7C9C5" w14:textId="77777777" w:rsidR="002A0627" w:rsidRPr="002A0627" w:rsidRDefault="002A0627" w:rsidP="00C07FEB">
      <w:pPr>
        <w:pStyle w:val="NoSpacing"/>
        <w:rPr>
          <w:rFonts w:ascii="Arial" w:hAnsi="Arial" w:cs="Arial"/>
          <w:sz w:val="24"/>
          <w:szCs w:val="24"/>
        </w:rPr>
      </w:pPr>
    </w:p>
    <w:p w14:paraId="673459D7" w14:textId="77777777" w:rsidR="00C07FEB" w:rsidRPr="002A0627" w:rsidRDefault="00C07FEB" w:rsidP="00781646">
      <w:pPr>
        <w:pStyle w:val="NoSpacing"/>
        <w:rPr>
          <w:rFonts w:ascii="Arial" w:hAnsi="Arial" w:cs="Arial"/>
          <w:sz w:val="24"/>
          <w:szCs w:val="24"/>
        </w:rPr>
      </w:pPr>
      <w:r w:rsidRPr="002A0627">
        <w:rPr>
          <w:rFonts w:ascii="Arial" w:hAnsi="Arial" w:cs="Arial"/>
          <w:sz w:val="24"/>
          <w:szCs w:val="24"/>
        </w:rPr>
        <w:t>In addition to representing private individual owners, who dominate the New Jersey multi-family landscape, Gebroe-Hammer’s clients also include REITs, private equity f</w:t>
      </w:r>
      <w:r w:rsidR="002A0627">
        <w:rPr>
          <w:rFonts w:ascii="Arial" w:hAnsi="Arial" w:cs="Arial"/>
          <w:sz w:val="24"/>
          <w:szCs w:val="24"/>
        </w:rPr>
        <w:t>unds</w:t>
      </w:r>
      <w:r w:rsidRPr="002A0627">
        <w:rPr>
          <w:rFonts w:ascii="Arial" w:hAnsi="Arial" w:cs="Arial"/>
          <w:sz w:val="24"/>
          <w:szCs w:val="24"/>
        </w:rPr>
        <w:t xml:space="preserve"> and institutional investment entities. Widely recognized for its consistent sales performance, the firm is a 15-time CoStar Power Broker</w:t>
      </w:r>
      <w:r w:rsidR="002A0627" w:rsidRPr="002A0627">
        <w:rPr>
          <w:rFonts w:ascii="Arial" w:hAnsi="Arial" w:cs="Arial"/>
          <w:sz w:val="24"/>
          <w:szCs w:val="24"/>
        </w:rPr>
        <w:t xml:space="preserve"> and recorded the largest New Jersey portfolio sale in 2019 [1,800+ units/6 properties</w:t>
      </w:r>
      <w:r w:rsidR="002A0627">
        <w:rPr>
          <w:rFonts w:ascii="Arial" w:hAnsi="Arial" w:cs="Arial"/>
          <w:sz w:val="24"/>
          <w:szCs w:val="24"/>
        </w:rPr>
        <w:t xml:space="preserve"> sold for </w:t>
      </w:r>
      <w:r w:rsidR="002A0627" w:rsidRPr="002A0627">
        <w:rPr>
          <w:rFonts w:ascii="Arial" w:hAnsi="Arial" w:cs="Arial"/>
          <w:sz w:val="24"/>
          <w:szCs w:val="24"/>
        </w:rPr>
        <w:t>$300M</w:t>
      </w:r>
      <w:r w:rsidR="002A0627">
        <w:rPr>
          <w:rFonts w:ascii="Arial" w:hAnsi="Arial" w:cs="Arial"/>
          <w:sz w:val="24"/>
          <w:szCs w:val="24"/>
        </w:rPr>
        <w:t>]</w:t>
      </w:r>
      <w:r w:rsidR="002A0627" w:rsidRPr="002A0627">
        <w:rPr>
          <w:rFonts w:ascii="Arial" w:hAnsi="Arial" w:cs="Arial"/>
          <w:sz w:val="24"/>
          <w:szCs w:val="24"/>
        </w:rPr>
        <w:t xml:space="preserve">. </w:t>
      </w:r>
      <w:r w:rsidR="00781646" w:rsidRPr="002A0627">
        <w:rPr>
          <w:rFonts w:ascii="Arial" w:hAnsi="Arial" w:cs="Arial"/>
          <w:sz w:val="24"/>
          <w:szCs w:val="24"/>
        </w:rPr>
        <w:t>Other achievements include arranging the largest Mid-Atlantic region multi-family sale (2018)</w:t>
      </w:r>
      <w:r w:rsidR="002A0627" w:rsidRPr="002A0627">
        <w:rPr>
          <w:rFonts w:ascii="Arial" w:hAnsi="Arial" w:cs="Arial"/>
          <w:sz w:val="24"/>
          <w:szCs w:val="24"/>
        </w:rPr>
        <w:t xml:space="preserve">; </w:t>
      </w:r>
      <w:r w:rsidR="00781646" w:rsidRPr="002A0627">
        <w:rPr>
          <w:rFonts w:ascii="Arial" w:hAnsi="Arial" w:cs="Arial"/>
          <w:sz w:val="24"/>
          <w:szCs w:val="24"/>
        </w:rPr>
        <w:t>being named a nationally ranked Multi-Family Influencer (2018)</w:t>
      </w:r>
      <w:r w:rsidR="002A0627" w:rsidRPr="002A0627">
        <w:rPr>
          <w:rFonts w:ascii="Arial" w:hAnsi="Arial" w:cs="Arial"/>
          <w:sz w:val="24"/>
          <w:szCs w:val="24"/>
        </w:rPr>
        <w:t>; recording</w:t>
      </w:r>
      <w:r w:rsidR="00781646" w:rsidRPr="002A0627">
        <w:rPr>
          <w:rFonts w:ascii="Arial" w:hAnsi="Arial" w:cs="Arial"/>
          <w:sz w:val="24"/>
          <w:szCs w:val="24"/>
        </w:rPr>
        <w:t xml:space="preserve"> one of the nation’s top-25 single multi-family asset sales (2017); and </w:t>
      </w:r>
      <w:r w:rsidR="002A0627" w:rsidRPr="002A0627">
        <w:rPr>
          <w:rFonts w:ascii="Arial" w:hAnsi="Arial" w:cs="Arial"/>
          <w:sz w:val="24"/>
          <w:szCs w:val="24"/>
        </w:rPr>
        <w:t xml:space="preserve">ranking </w:t>
      </w:r>
      <w:r w:rsidR="00781646" w:rsidRPr="002A0627">
        <w:rPr>
          <w:rFonts w:ascii="Arial" w:hAnsi="Arial" w:cs="Arial"/>
          <w:sz w:val="24"/>
          <w:szCs w:val="24"/>
        </w:rPr>
        <w:t>among the nation’s top-25 multi-family brokers (2017).</w:t>
      </w:r>
    </w:p>
    <w:p w14:paraId="40E7D7F2" w14:textId="70545E2A" w:rsidR="00154501" w:rsidRPr="003559AC" w:rsidRDefault="00C07FEB" w:rsidP="003559AC">
      <w:pPr>
        <w:shd w:val="clear" w:color="auto" w:fill="FFFFFF"/>
        <w:spacing w:before="100" w:beforeAutospacing="1" w:after="100" w:afterAutospacing="1" w:line="240" w:lineRule="atLeast"/>
        <w:ind w:right="10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2C12">
        <w:rPr>
          <w:rFonts w:ascii="Arial" w:eastAsia="Times New Roman" w:hAnsi="Arial" w:cs="Arial"/>
          <w:color w:val="000000"/>
          <w:sz w:val="24"/>
          <w:szCs w:val="24"/>
        </w:rPr>
        <w:t>###</w:t>
      </w:r>
      <w:bookmarkStart w:id="0" w:name="_GoBack"/>
      <w:bookmarkEnd w:id="0"/>
    </w:p>
    <w:sectPr w:rsidR="00154501" w:rsidRPr="0035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57AB"/>
    <w:multiLevelType w:val="hybridMultilevel"/>
    <w:tmpl w:val="1F20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1F"/>
    <w:rsid w:val="001271D7"/>
    <w:rsid w:val="00154501"/>
    <w:rsid w:val="001D4124"/>
    <w:rsid w:val="002A0627"/>
    <w:rsid w:val="002B36F8"/>
    <w:rsid w:val="00301ED7"/>
    <w:rsid w:val="003559AC"/>
    <w:rsid w:val="003F555A"/>
    <w:rsid w:val="0050382B"/>
    <w:rsid w:val="00505403"/>
    <w:rsid w:val="005B7821"/>
    <w:rsid w:val="006B4AE2"/>
    <w:rsid w:val="006B619F"/>
    <w:rsid w:val="00781646"/>
    <w:rsid w:val="007F031F"/>
    <w:rsid w:val="008E5C59"/>
    <w:rsid w:val="0099123D"/>
    <w:rsid w:val="00AF59C0"/>
    <w:rsid w:val="00C07FEB"/>
    <w:rsid w:val="00D04355"/>
    <w:rsid w:val="00D05479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8093"/>
  <w15:docId w15:val="{4799A727-069B-4727-9609-5EBE57D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1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501"/>
    <w:pPr>
      <w:spacing w:after="0" w:line="240" w:lineRule="auto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50382B"/>
    <w:rPr>
      <w:color w:val="0000FF"/>
      <w:u w:val="single"/>
    </w:rPr>
  </w:style>
  <w:style w:type="character" w:customStyle="1" w:styleId="A12">
    <w:name w:val="A12"/>
    <w:uiPriority w:val="99"/>
    <w:rsid w:val="0050382B"/>
    <w:rPr>
      <w:rFonts w:cs="Utopia"/>
      <w:color w:val="211D1E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mstrateg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mm-strategic-commun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MMStrategic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cp:lastPrinted>2020-01-22T17:56:00Z</cp:lastPrinted>
  <dcterms:created xsi:type="dcterms:W3CDTF">2020-01-22T21:55:00Z</dcterms:created>
  <dcterms:modified xsi:type="dcterms:W3CDTF">2020-01-22T21:57:00Z</dcterms:modified>
</cp:coreProperties>
</file>