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74357" w14:textId="6ED73B57" w:rsidR="00DE5644" w:rsidRDefault="001B40DD" w:rsidP="00DE5644">
      <w:pPr>
        <w:pStyle w:val="NoSpacing"/>
        <w:rPr>
          <w:rFonts w:ascii="Times New Roman" w:hAnsi="Times New Roman" w:cs="Times New Roman"/>
          <w:i/>
          <w:iCs/>
          <w:sz w:val="56"/>
          <w:szCs w:val="56"/>
          <w:u w:val="single"/>
        </w:rPr>
      </w:pPr>
      <w:r>
        <w:rPr>
          <w:rFonts w:ascii="Times New Roman" w:hAnsi="Times New Roman" w:cs="Times New Roman"/>
          <w:i/>
          <w:iCs/>
          <w:sz w:val="56"/>
          <w:szCs w:val="56"/>
          <w:u w:val="single"/>
        </w:rPr>
        <w:t>News Release</w:t>
      </w:r>
    </w:p>
    <w:p w14:paraId="43FF2E15" w14:textId="77777777" w:rsidR="00DE5644" w:rsidRDefault="00DE5644" w:rsidP="00DE5644">
      <w:pPr>
        <w:pStyle w:val="NoSpacing"/>
        <w:rPr>
          <w:rFonts w:cs="Arial"/>
          <w:szCs w:val="24"/>
        </w:rPr>
      </w:pPr>
    </w:p>
    <w:p w14:paraId="2F97AE6D" w14:textId="77777777" w:rsidR="00DE5644" w:rsidRDefault="00DE5644" w:rsidP="00DE5644">
      <w:pPr>
        <w:pStyle w:val="NoSpacing"/>
      </w:pPr>
      <w:r>
        <w:t>Gebroe-Hammer Associates</w:t>
      </w:r>
    </w:p>
    <w:p w14:paraId="690B5A6C" w14:textId="77777777" w:rsidR="00DE5644" w:rsidRDefault="00DE5644" w:rsidP="00DE5644">
      <w:pPr>
        <w:pStyle w:val="NoSpacing"/>
      </w:pPr>
      <w:r>
        <w:t>2 West Northfield Road</w:t>
      </w:r>
    </w:p>
    <w:p w14:paraId="7398BE5E" w14:textId="77777777" w:rsidR="00DE5644" w:rsidRDefault="00DE5644" w:rsidP="00DE5644">
      <w:pPr>
        <w:pStyle w:val="NoSpacing"/>
      </w:pPr>
      <w:r>
        <w:t>Livingston, NJ 07039</w:t>
      </w:r>
    </w:p>
    <w:p w14:paraId="45CC13E2" w14:textId="77777777" w:rsidR="00DE5644" w:rsidRDefault="00DE5644" w:rsidP="00DE5644">
      <w:pPr>
        <w:pStyle w:val="NoSpacing"/>
      </w:pPr>
    </w:p>
    <w:p w14:paraId="4123A922" w14:textId="5A8B355C" w:rsidR="00DE5644" w:rsidRDefault="00DE5644" w:rsidP="00DE5644">
      <w:pPr>
        <w:pStyle w:val="NoSpacing"/>
      </w:pPr>
      <w:r>
        <w:t xml:space="preserve">Contact:         Carin McDonald / </w:t>
      </w:r>
      <w:hyperlink r:id="rId4" w:history="1">
        <w:r>
          <w:rPr>
            <w:rStyle w:val="Hyperlink"/>
            <w:color w:val="0070C0"/>
          </w:rPr>
          <w:t>carin@cmmstrategic.com</w:t>
        </w:r>
      </w:hyperlink>
      <w:r>
        <w:t xml:space="preserve"> / 973.513.9580</w:t>
      </w:r>
    </w:p>
    <w:p w14:paraId="298AF44C" w14:textId="464EDD5E" w:rsidR="00713163" w:rsidRDefault="00713163" w:rsidP="00DE5644">
      <w:pPr>
        <w:pStyle w:val="NoSpacing"/>
      </w:pPr>
      <w:r>
        <w:rPr>
          <w:rFonts w:cs="Arial"/>
          <w:szCs w:val="24"/>
        </w:rPr>
        <w:t xml:space="preserve">                       </w:t>
      </w:r>
      <w:bookmarkStart w:id="0" w:name="_GoBack"/>
      <w:bookmarkEnd w:id="0"/>
      <w:r w:rsidRPr="00F3630D">
        <w:rPr>
          <w:rFonts w:cs="Arial"/>
          <w:szCs w:val="24"/>
        </w:rPr>
        <w:t xml:space="preserve">Follow us on </w:t>
      </w:r>
      <w:hyperlink r:id="rId5" w:history="1">
        <w:r w:rsidRPr="00F3630D">
          <w:rPr>
            <w:rStyle w:val="Hyperlink"/>
            <w:rFonts w:cs="Arial"/>
            <w:szCs w:val="24"/>
          </w:rPr>
          <w:t>Twitter</w:t>
        </w:r>
      </w:hyperlink>
      <w:r w:rsidRPr="00F3630D">
        <w:rPr>
          <w:rFonts w:cs="Arial"/>
          <w:szCs w:val="24"/>
        </w:rPr>
        <w:t xml:space="preserve"> / </w:t>
      </w:r>
      <w:hyperlink r:id="rId6" w:history="1">
        <w:r w:rsidRPr="00F3630D">
          <w:rPr>
            <w:rStyle w:val="Hyperlink"/>
            <w:rFonts w:cs="Arial"/>
            <w:szCs w:val="24"/>
          </w:rPr>
          <w:t>LinkedIn</w:t>
        </w:r>
      </w:hyperlink>
      <w:r w:rsidRPr="00F3630D">
        <w:rPr>
          <w:rFonts w:cs="Arial"/>
          <w:szCs w:val="24"/>
        </w:rPr>
        <w:t xml:space="preserve"> / </w:t>
      </w:r>
      <w:hyperlink r:id="rId7" w:history="1">
        <w:r w:rsidRPr="00F3630D">
          <w:rPr>
            <w:rStyle w:val="Hyperlink"/>
            <w:rFonts w:cs="Arial"/>
            <w:szCs w:val="24"/>
          </w:rPr>
          <w:t>Facebook</w:t>
        </w:r>
      </w:hyperlink>
    </w:p>
    <w:p w14:paraId="101C43A3" w14:textId="77777777" w:rsidR="00DE5644" w:rsidRDefault="00DE5644" w:rsidP="00DE5644">
      <w:pPr>
        <w:pStyle w:val="NoSpacing"/>
        <w:rPr>
          <w:b/>
          <w:bCs/>
        </w:rPr>
      </w:pPr>
    </w:p>
    <w:p w14:paraId="275B863A" w14:textId="77777777" w:rsidR="00DE5644" w:rsidRPr="00DE5644" w:rsidRDefault="00DE5644" w:rsidP="00DE5644">
      <w:pPr>
        <w:pStyle w:val="NoSpacing"/>
        <w:rPr>
          <w:rStyle w:val="A12"/>
          <w:rFonts w:cstheme="minorBidi"/>
          <w:b/>
          <w:bCs/>
          <w:color w:val="auto"/>
          <w:sz w:val="24"/>
          <w:szCs w:val="22"/>
        </w:rPr>
      </w:pPr>
      <w:r w:rsidRPr="00DE5644">
        <w:rPr>
          <w:b/>
          <w:bCs/>
        </w:rPr>
        <w:t xml:space="preserve">Gebroe-Hammer Associates Arranges </w:t>
      </w:r>
      <w:r w:rsidRPr="00DE5644">
        <w:rPr>
          <w:rStyle w:val="A12"/>
          <w:rFonts w:cstheme="minorBidi"/>
          <w:b/>
          <w:bCs/>
          <w:color w:val="auto"/>
          <w:sz w:val="24"/>
          <w:szCs w:val="22"/>
        </w:rPr>
        <w:t xml:space="preserve">$11.6M </w:t>
      </w:r>
      <w:r>
        <w:rPr>
          <w:rStyle w:val="A12"/>
          <w:rFonts w:cstheme="minorBidi"/>
          <w:b/>
          <w:bCs/>
          <w:color w:val="auto"/>
          <w:sz w:val="24"/>
          <w:szCs w:val="22"/>
        </w:rPr>
        <w:t>Sale</w:t>
      </w:r>
      <w:r w:rsidRPr="00DE5644">
        <w:rPr>
          <w:rStyle w:val="A12"/>
          <w:rFonts w:cstheme="minorBidi"/>
          <w:b/>
          <w:bCs/>
          <w:color w:val="auto"/>
          <w:sz w:val="24"/>
          <w:szCs w:val="22"/>
        </w:rPr>
        <w:t xml:space="preserve"> of 76 </w:t>
      </w:r>
      <w:r>
        <w:rPr>
          <w:rStyle w:val="A12"/>
          <w:rFonts w:cstheme="minorBidi"/>
          <w:b/>
          <w:bCs/>
          <w:color w:val="auto"/>
          <w:sz w:val="24"/>
          <w:szCs w:val="22"/>
        </w:rPr>
        <w:t>U</w:t>
      </w:r>
      <w:r w:rsidRPr="00DE5644">
        <w:rPr>
          <w:rStyle w:val="A12"/>
          <w:rFonts w:cstheme="minorBidi"/>
          <w:b/>
          <w:bCs/>
          <w:color w:val="auto"/>
          <w:sz w:val="24"/>
          <w:szCs w:val="22"/>
        </w:rPr>
        <w:t>nits in East Orange</w:t>
      </w:r>
      <w:r>
        <w:rPr>
          <w:rStyle w:val="A12"/>
          <w:rFonts w:cstheme="minorBidi"/>
          <w:b/>
          <w:bCs/>
          <w:color w:val="auto"/>
          <w:sz w:val="24"/>
          <w:szCs w:val="22"/>
        </w:rPr>
        <w:t>, NJ</w:t>
      </w:r>
    </w:p>
    <w:p w14:paraId="7D3939E1" w14:textId="77777777" w:rsidR="00DE5644" w:rsidRPr="006555E5" w:rsidRDefault="00DE5644" w:rsidP="00DE5644">
      <w:pPr>
        <w:pStyle w:val="NoSpacing"/>
        <w:rPr>
          <w:b/>
          <w:bCs/>
          <w:i/>
          <w:iCs/>
        </w:rPr>
      </w:pPr>
      <w:r>
        <w:rPr>
          <w:i/>
          <w:iCs/>
        </w:rPr>
        <w:t>16 Additional Units Trade in Up-and-Coming Township of Irvington</w:t>
      </w:r>
      <w:r w:rsidRPr="006555E5">
        <w:rPr>
          <w:i/>
          <w:iCs/>
        </w:rPr>
        <w:t xml:space="preserve"> </w:t>
      </w:r>
    </w:p>
    <w:p w14:paraId="176E72A3" w14:textId="77777777" w:rsidR="00DE5644" w:rsidRDefault="00DE5644" w:rsidP="00FE6090">
      <w:pPr>
        <w:pStyle w:val="NoSpacing"/>
        <w:rPr>
          <w:rStyle w:val="A12"/>
          <w:rFonts w:cstheme="minorBidi"/>
          <w:b/>
          <w:bCs/>
          <w:color w:val="auto"/>
          <w:sz w:val="24"/>
          <w:szCs w:val="22"/>
        </w:rPr>
      </w:pPr>
    </w:p>
    <w:p w14:paraId="0330A179" w14:textId="72740053" w:rsidR="002E3926" w:rsidRDefault="002E3926" w:rsidP="00FE6090">
      <w:pPr>
        <w:pStyle w:val="NoSpacing"/>
        <w:rPr>
          <w:rStyle w:val="A12"/>
          <w:rFonts w:cstheme="minorBidi"/>
          <w:color w:val="auto"/>
          <w:sz w:val="24"/>
          <w:szCs w:val="22"/>
        </w:rPr>
      </w:pPr>
      <w:r w:rsidRPr="00280C94">
        <w:rPr>
          <w:rStyle w:val="A12"/>
          <w:rFonts w:cstheme="minorBidi"/>
          <w:b/>
          <w:bCs/>
          <w:color w:val="auto"/>
          <w:sz w:val="24"/>
          <w:szCs w:val="22"/>
        </w:rPr>
        <w:t xml:space="preserve">East Orange, N.J., November </w:t>
      </w:r>
      <w:r w:rsidR="001B40DD">
        <w:rPr>
          <w:rStyle w:val="A12"/>
          <w:rFonts w:cstheme="minorBidi"/>
          <w:b/>
          <w:bCs/>
          <w:color w:val="auto"/>
          <w:sz w:val="24"/>
          <w:szCs w:val="22"/>
        </w:rPr>
        <w:t>25</w:t>
      </w:r>
      <w:r w:rsidRPr="00280C94">
        <w:rPr>
          <w:rStyle w:val="A12"/>
          <w:rFonts w:cstheme="minorBidi"/>
          <w:b/>
          <w:bCs/>
          <w:color w:val="auto"/>
          <w:sz w:val="24"/>
          <w:szCs w:val="22"/>
        </w:rPr>
        <w:t>, 2019</w:t>
      </w:r>
      <w:r>
        <w:rPr>
          <w:rStyle w:val="A12"/>
          <w:rFonts w:cstheme="minorBidi"/>
          <w:color w:val="auto"/>
          <w:sz w:val="24"/>
          <w:szCs w:val="22"/>
        </w:rPr>
        <w:t xml:space="preserve"> – Within </w:t>
      </w:r>
      <w:r w:rsidR="00280C94">
        <w:rPr>
          <w:rStyle w:val="A12"/>
          <w:rFonts w:cstheme="minorBidi"/>
          <w:color w:val="auto"/>
          <w:sz w:val="24"/>
          <w:szCs w:val="22"/>
        </w:rPr>
        <w:t>New Jersey’s</w:t>
      </w:r>
      <w:r>
        <w:rPr>
          <w:rStyle w:val="A12"/>
          <w:rFonts w:cstheme="minorBidi"/>
          <w:color w:val="auto"/>
          <w:sz w:val="24"/>
          <w:szCs w:val="22"/>
        </w:rPr>
        <w:t xml:space="preserve"> East Esse</w:t>
      </w:r>
      <w:r w:rsidR="00280C94">
        <w:rPr>
          <w:rStyle w:val="A12"/>
          <w:rFonts w:cstheme="minorBidi"/>
          <w:color w:val="auto"/>
          <w:sz w:val="24"/>
          <w:szCs w:val="22"/>
        </w:rPr>
        <w:t xml:space="preserve">x </w:t>
      </w:r>
      <w:r>
        <w:rPr>
          <w:rStyle w:val="A12"/>
          <w:rFonts w:cstheme="minorBidi"/>
          <w:color w:val="auto"/>
          <w:sz w:val="24"/>
          <w:szCs w:val="22"/>
        </w:rPr>
        <w:t xml:space="preserve">cluster of urban municipalities primed for </w:t>
      </w:r>
      <w:r w:rsidR="00280C94">
        <w:rPr>
          <w:rStyle w:val="A12"/>
          <w:rFonts w:cstheme="minorBidi"/>
          <w:color w:val="auto"/>
          <w:sz w:val="24"/>
          <w:szCs w:val="22"/>
        </w:rPr>
        <w:t xml:space="preserve">smart-growth and revitalization, </w:t>
      </w:r>
      <w:hyperlink r:id="rId8" w:history="1">
        <w:r w:rsidRPr="001B40DD">
          <w:rPr>
            <w:rStyle w:val="Hyperlink"/>
          </w:rPr>
          <w:t>Gebroe-Hammer Associates</w:t>
        </w:r>
      </w:hyperlink>
      <w:r>
        <w:rPr>
          <w:rStyle w:val="A12"/>
          <w:rFonts w:cstheme="minorBidi"/>
          <w:color w:val="auto"/>
          <w:sz w:val="24"/>
          <w:szCs w:val="22"/>
        </w:rPr>
        <w:t xml:space="preserve"> has arranged two </w:t>
      </w:r>
      <w:r w:rsidR="00280C94">
        <w:rPr>
          <w:rStyle w:val="A12"/>
          <w:rFonts w:cstheme="minorBidi"/>
          <w:color w:val="auto"/>
          <w:sz w:val="24"/>
          <w:szCs w:val="22"/>
        </w:rPr>
        <w:t xml:space="preserve">separate </w:t>
      </w:r>
      <w:r>
        <w:rPr>
          <w:rStyle w:val="A12"/>
          <w:rFonts w:cstheme="minorBidi"/>
          <w:color w:val="auto"/>
          <w:sz w:val="24"/>
          <w:szCs w:val="22"/>
        </w:rPr>
        <w:t>apartment</w:t>
      </w:r>
      <w:r w:rsidR="00861CFC">
        <w:rPr>
          <w:rStyle w:val="A12"/>
          <w:rFonts w:cstheme="minorBidi"/>
          <w:color w:val="auto"/>
          <w:sz w:val="24"/>
          <w:szCs w:val="22"/>
        </w:rPr>
        <w:t>-</w:t>
      </w:r>
      <w:r>
        <w:rPr>
          <w:rStyle w:val="A12"/>
          <w:rFonts w:cstheme="minorBidi"/>
          <w:color w:val="auto"/>
          <w:sz w:val="24"/>
          <w:szCs w:val="22"/>
        </w:rPr>
        <w:t xml:space="preserve">property sales spanning the cities of East Orange and Irvington. Executive Managing Director David Oropeza </w:t>
      </w:r>
      <w:r w:rsidR="00861CFC">
        <w:rPr>
          <w:rStyle w:val="A12"/>
          <w:rFonts w:cstheme="minorBidi"/>
          <w:color w:val="auto"/>
          <w:sz w:val="24"/>
          <w:szCs w:val="22"/>
        </w:rPr>
        <w:t xml:space="preserve">was involved in both transactions </w:t>
      </w:r>
      <w:r>
        <w:rPr>
          <w:rStyle w:val="A12"/>
          <w:rFonts w:cstheme="minorBidi"/>
          <w:color w:val="auto"/>
          <w:sz w:val="24"/>
          <w:szCs w:val="22"/>
        </w:rPr>
        <w:t xml:space="preserve">while the latter </w:t>
      </w:r>
      <w:r w:rsidR="00861CFC">
        <w:rPr>
          <w:rStyle w:val="A12"/>
          <w:rFonts w:cstheme="minorBidi"/>
          <w:color w:val="auto"/>
          <w:sz w:val="24"/>
          <w:szCs w:val="22"/>
        </w:rPr>
        <w:t xml:space="preserve">also </w:t>
      </w:r>
      <w:r>
        <w:rPr>
          <w:rStyle w:val="A12"/>
          <w:rFonts w:cstheme="minorBidi"/>
          <w:color w:val="auto"/>
          <w:sz w:val="24"/>
          <w:szCs w:val="22"/>
        </w:rPr>
        <w:t>included Executive Vice President Niko Nicolao</w:t>
      </w:r>
      <w:r w:rsidR="00861CFC">
        <w:rPr>
          <w:rStyle w:val="A12"/>
          <w:rFonts w:cstheme="minorBidi"/>
          <w:color w:val="auto"/>
          <w:sz w:val="24"/>
          <w:szCs w:val="22"/>
        </w:rPr>
        <w:t>u as a member of the brokerage team</w:t>
      </w:r>
      <w:r>
        <w:rPr>
          <w:rStyle w:val="A12"/>
          <w:rFonts w:cstheme="minorBidi"/>
          <w:color w:val="auto"/>
          <w:sz w:val="24"/>
          <w:szCs w:val="22"/>
        </w:rPr>
        <w:t xml:space="preserve">. </w:t>
      </w:r>
    </w:p>
    <w:p w14:paraId="7BAF52A7" w14:textId="77777777" w:rsidR="002E3926" w:rsidRDefault="002E3926" w:rsidP="00FE6090">
      <w:pPr>
        <w:pStyle w:val="NoSpacing"/>
        <w:rPr>
          <w:rStyle w:val="A12"/>
          <w:rFonts w:cstheme="minorBidi"/>
          <w:color w:val="auto"/>
          <w:sz w:val="24"/>
          <w:szCs w:val="22"/>
        </w:rPr>
      </w:pPr>
    </w:p>
    <w:p w14:paraId="1002DD9D" w14:textId="6E53F61C" w:rsidR="002E3926" w:rsidRDefault="002E3926" w:rsidP="00FE6090">
      <w:pPr>
        <w:pStyle w:val="NoSpacing"/>
        <w:rPr>
          <w:rStyle w:val="A12"/>
          <w:rFonts w:cstheme="minorBidi"/>
          <w:color w:val="auto"/>
          <w:sz w:val="24"/>
          <w:szCs w:val="22"/>
        </w:rPr>
      </w:pPr>
      <w:r>
        <w:rPr>
          <w:rStyle w:val="A12"/>
          <w:rFonts w:cstheme="minorBidi"/>
          <w:color w:val="auto"/>
          <w:sz w:val="24"/>
          <w:szCs w:val="22"/>
        </w:rPr>
        <w:t>In East Orange, known as the “</w:t>
      </w:r>
      <w:r w:rsidR="00332B85">
        <w:rPr>
          <w:rStyle w:val="A12"/>
          <w:rFonts w:cstheme="minorBidi"/>
          <w:color w:val="auto"/>
          <w:sz w:val="24"/>
          <w:szCs w:val="22"/>
        </w:rPr>
        <w:t>C</w:t>
      </w:r>
      <w:r>
        <w:rPr>
          <w:rStyle w:val="A12"/>
          <w:rFonts w:cstheme="minorBidi"/>
          <w:color w:val="auto"/>
          <w:sz w:val="24"/>
          <w:szCs w:val="22"/>
        </w:rPr>
        <w:t xml:space="preserve">rossroads of New Jersey,” Oropeza exclusively represented the seller, </w:t>
      </w:r>
      <w:r w:rsidR="00AD44CC">
        <w:rPr>
          <w:rStyle w:val="A12"/>
          <w:rFonts w:cstheme="minorBidi"/>
          <w:color w:val="auto"/>
          <w:sz w:val="24"/>
          <w:szCs w:val="22"/>
        </w:rPr>
        <w:t>Milrose 243 Harrison LLC</w:t>
      </w:r>
      <w:r>
        <w:rPr>
          <w:rStyle w:val="A12"/>
          <w:rFonts w:cstheme="minorBidi"/>
          <w:color w:val="auto"/>
          <w:sz w:val="24"/>
          <w:szCs w:val="22"/>
        </w:rPr>
        <w:t xml:space="preserve">, and procured the buyer, </w:t>
      </w:r>
      <w:r w:rsidR="00AD44CC">
        <w:rPr>
          <w:rStyle w:val="A12"/>
          <w:rFonts w:cstheme="minorBidi"/>
          <w:color w:val="auto"/>
          <w:sz w:val="24"/>
          <w:szCs w:val="22"/>
        </w:rPr>
        <w:t>a private investor</w:t>
      </w:r>
      <w:r>
        <w:rPr>
          <w:rStyle w:val="A12"/>
          <w:rFonts w:cstheme="minorBidi"/>
          <w:color w:val="auto"/>
          <w:sz w:val="24"/>
          <w:szCs w:val="22"/>
        </w:rPr>
        <w:t xml:space="preserve">, in the </w:t>
      </w:r>
      <w:r w:rsidR="00280C94">
        <w:rPr>
          <w:rStyle w:val="A12"/>
          <w:rFonts w:cstheme="minorBidi"/>
          <w:color w:val="auto"/>
          <w:sz w:val="24"/>
          <w:szCs w:val="22"/>
        </w:rPr>
        <w:t xml:space="preserve">$11.6M </w:t>
      </w:r>
      <w:r>
        <w:rPr>
          <w:rStyle w:val="A12"/>
          <w:rFonts w:cstheme="minorBidi"/>
          <w:color w:val="auto"/>
          <w:sz w:val="24"/>
          <w:szCs w:val="22"/>
        </w:rPr>
        <w:t>trade of 76 units at 243 South Harrison St.</w:t>
      </w:r>
      <w:r w:rsidR="001B40DD">
        <w:rPr>
          <w:rStyle w:val="A12"/>
          <w:rFonts w:cstheme="minorBidi"/>
          <w:color w:val="auto"/>
          <w:sz w:val="24"/>
          <w:szCs w:val="22"/>
        </w:rPr>
        <w:t xml:space="preserve"> The</w:t>
      </w:r>
      <w:r w:rsidR="00280C94">
        <w:rPr>
          <w:rStyle w:val="A12"/>
          <w:rFonts w:cstheme="minorBidi"/>
          <w:color w:val="auto"/>
          <w:sz w:val="24"/>
          <w:szCs w:val="22"/>
        </w:rPr>
        <w:t xml:space="preserve"> single 10-story building featur</w:t>
      </w:r>
      <w:r w:rsidR="001B40DD">
        <w:rPr>
          <w:rStyle w:val="A12"/>
          <w:rFonts w:cstheme="minorBidi"/>
          <w:color w:val="auto"/>
          <w:sz w:val="24"/>
          <w:szCs w:val="22"/>
        </w:rPr>
        <w:t>es</w:t>
      </w:r>
      <w:r w:rsidR="00280C94">
        <w:rPr>
          <w:rStyle w:val="A12"/>
          <w:rFonts w:cstheme="minorBidi"/>
          <w:color w:val="auto"/>
          <w:sz w:val="24"/>
          <w:szCs w:val="22"/>
        </w:rPr>
        <w:t xml:space="preserve"> all </w:t>
      </w:r>
      <w:r w:rsidR="001B40DD">
        <w:rPr>
          <w:rStyle w:val="A12"/>
          <w:rFonts w:cstheme="minorBidi"/>
          <w:color w:val="auto"/>
          <w:sz w:val="24"/>
          <w:szCs w:val="22"/>
        </w:rPr>
        <w:t>one-</w:t>
      </w:r>
      <w:r w:rsidR="00280C94">
        <w:rPr>
          <w:rStyle w:val="A12"/>
          <w:rFonts w:cstheme="minorBidi"/>
          <w:color w:val="auto"/>
          <w:sz w:val="24"/>
          <w:szCs w:val="22"/>
        </w:rPr>
        <w:t>bedroom/</w:t>
      </w:r>
      <w:r w:rsidR="001B40DD">
        <w:rPr>
          <w:rStyle w:val="A12"/>
          <w:rFonts w:cstheme="minorBidi"/>
          <w:color w:val="auto"/>
          <w:sz w:val="24"/>
          <w:szCs w:val="22"/>
        </w:rPr>
        <w:t>one-</w:t>
      </w:r>
      <w:r w:rsidR="00280C94">
        <w:rPr>
          <w:rStyle w:val="A12"/>
          <w:rFonts w:cstheme="minorBidi"/>
          <w:color w:val="auto"/>
          <w:sz w:val="24"/>
          <w:szCs w:val="22"/>
        </w:rPr>
        <w:t>bath layouts</w:t>
      </w:r>
      <w:r w:rsidR="00332B85">
        <w:rPr>
          <w:rStyle w:val="A12"/>
          <w:rFonts w:cstheme="minorBidi"/>
          <w:color w:val="auto"/>
          <w:sz w:val="24"/>
          <w:szCs w:val="22"/>
        </w:rPr>
        <w:t xml:space="preserve"> with vaulted ceilings</w:t>
      </w:r>
      <w:r w:rsidR="00280C94">
        <w:rPr>
          <w:rStyle w:val="A12"/>
          <w:rFonts w:cstheme="minorBidi"/>
          <w:color w:val="auto"/>
          <w:sz w:val="24"/>
          <w:szCs w:val="22"/>
        </w:rPr>
        <w:t>. Built in 1962, the hi-rise</w:t>
      </w:r>
      <w:r w:rsidR="00332B85">
        <w:rPr>
          <w:rStyle w:val="A12"/>
          <w:rFonts w:cstheme="minorBidi"/>
          <w:color w:val="auto"/>
          <w:sz w:val="24"/>
          <w:szCs w:val="22"/>
        </w:rPr>
        <w:t xml:space="preserve"> underwent extensive renovations prior to sale that included new hardwood flooring throughout, updated kitchens with granite countertops</w:t>
      </w:r>
      <w:r w:rsidR="00F5159B">
        <w:rPr>
          <w:rStyle w:val="A12"/>
          <w:rFonts w:cstheme="minorBidi"/>
          <w:color w:val="auto"/>
          <w:sz w:val="24"/>
          <w:szCs w:val="22"/>
        </w:rPr>
        <w:t xml:space="preserve"> and baths,</w:t>
      </w:r>
      <w:r w:rsidR="00332B85">
        <w:rPr>
          <w:rStyle w:val="A12"/>
          <w:rFonts w:cstheme="minorBidi"/>
          <w:color w:val="auto"/>
          <w:sz w:val="24"/>
          <w:szCs w:val="22"/>
        </w:rPr>
        <w:t xml:space="preserve"> and renovated community spaces, elevators and building systems. </w:t>
      </w:r>
    </w:p>
    <w:p w14:paraId="58FC8DB3" w14:textId="77777777" w:rsidR="00F5159B" w:rsidRDefault="00F5159B" w:rsidP="00FE6090">
      <w:pPr>
        <w:pStyle w:val="NoSpacing"/>
        <w:rPr>
          <w:rStyle w:val="A12"/>
          <w:rFonts w:cstheme="minorBidi"/>
          <w:color w:val="auto"/>
          <w:sz w:val="24"/>
          <w:szCs w:val="22"/>
        </w:rPr>
      </w:pPr>
    </w:p>
    <w:p w14:paraId="6BD4F8AC" w14:textId="77777777" w:rsidR="00280C94" w:rsidRDefault="00F5159B" w:rsidP="00FE6090">
      <w:pPr>
        <w:pStyle w:val="NoSpacing"/>
        <w:rPr>
          <w:rStyle w:val="A12"/>
          <w:rFonts w:cstheme="minorBidi"/>
          <w:color w:val="auto"/>
          <w:sz w:val="24"/>
          <w:szCs w:val="22"/>
        </w:rPr>
      </w:pPr>
      <w:r>
        <w:rPr>
          <w:rStyle w:val="A12"/>
          <w:rFonts w:cstheme="minorBidi"/>
          <w:color w:val="auto"/>
          <w:sz w:val="24"/>
          <w:szCs w:val="22"/>
        </w:rPr>
        <w:t xml:space="preserve">Centrally located at the crossroads of I-280 and the Garden State Parkway, 243 South Harrison Street is one block from NJ Transit’s Brick Church Station offering 20-minute Midtown Direct </w:t>
      </w:r>
      <w:r w:rsidR="00861CFC">
        <w:rPr>
          <w:rStyle w:val="A12"/>
          <w:rFonts w:cstheme="minorBidi"/>
          <w:color w:val="auto"/>
          <w:sz w:val="24"/>
          <w:szCs w:val="22"/>
        </w:rPr>
        <w:t xml:space="preserve">train </w:t>
      </w:r>
      <w:r>
        <w:rPr>
          <w:rStyle w:val="A12"/>
          <w:rFonts w:cstheme="minorBidi"/>
          <w:color w:val="auto"/>
          <w:sz w:val="24"/>
          <w:szCs w:val="22"/>
        </w:rPr>
        <w:t>service. It also is just five and 20 minutes away from employment hubs in Downtown Newark and Jersey City, respectively.</w:t>
      </w:r>
    </w:p>
    <w:p w14:paraId="6454C6DC" w14:textId="77777777" w:rsidR="00F5159B" w:rsidRDefault="00F5159B" w:rsidP="00FE6090">
      <w:pPr>
        <w:pStyle w:val="NoSpacing"/>
        <w:rPr>
          <w:rStyle w:val="A12"/>
          <w:rFonts w:cstheme="minorBidi"/>
          <w:color w:val="auto"/>
          <w:sz w:val="24"/>
          <w:szCs w:val="22"/>
        </w:rPr>
      </w:pPr>
    </w:p>
    <w:p w14:paraId="235DC0D0" w14:textId="261592D9" w:rsidR="001C7E0A" w:rsidRDefault="00F5159B" w:rsidP="00FE6090">
      <w:pPr>
        <w:pStyle w:val="NoSpacing"/>
        <w:rPr>
          <w:rStyle w:val="A12"/>
          <w:rFonts w:cstheme="minorBidi"/>
          <w:color w:val="auto"/>
          <w:sz w:val="24"/>
          <w:szCs w:val="22"/>
        </w:rPr>
      </w:pPr>
      <w:r>
        <w:rPr>
          <w:rStyle w:val="A12"/>
          <w:rFonts w:cstheme="minorBidi"/>
          <w:color w:val="auto"/>
          <w:sz w:val="24"/>
          <w:szCs w:val="22"/>
        </w:rPr>
        <w:t xml:space="preserve">“243 South Harrison Street Apartments is a prominent landmark along this important redevelopment and commercial corridor anchored by Brick Church Station,” said Oropeza. “The neighborhood – </w:t>
      </w:r>
      <w:r w:rsidR="001C7E0A">
        <w:rPr>
          <w:rStyle w:val="A12"/>
          <w:rFonts w:cstheme="minorBidi"/>
          <w:color w:val="auto"/>
          <w:sz w:val="24"/>
          <w:szCs w:val="22"/>
        </w:rPr>
        <w:t xml:space="preserve">and </w:t>
      </w:r>
      <w:r>
        <w:rPr>
          <w:rStyle w:val="A12"/>
          <w:rFonts w:cstheme="minorBidi"/>
          <w:color w:val="auto"/>
          <w:sz w:val="24"/>
          <w:szCs w:val="22"/>
        </w:rPr>
        <w:t xml:space="preserve">South Harrison Street specifically – has a high concentration of on-the-books redevelopment projects underway that are </w:t>
      </w:r>
      <w:r w:rsidR="00861CFC">
        <w:rPr>
          <w:rStyle w:val="A12"/>
          <w:rFonts w:cstheme="minorBidi"/>
          <w:color w:val="auto"/>
          <w:sz w:val="24"/>
          <w:szCs w:val="22"/>
        </w:rPr>
        <w:t>contributing toward</w:t>
      </w:r>
      <w:r w:rsidR="001C7E0A">
        <w:rPr>
          <w:rStyle w:val="A12"/>
          <w:rFonts w:cstheme="minorBidi"/>
          <w:color w:val="auto"/>
          <w:sz w:val="24"/>
          <w:szCs w:val="22"/>
        </w:rPr>
        <w:t xml:space="preserve"> </w:t>
      </w:r>
      <w:r w:rsidR="00861CFC">
        <w:rPr>
          <w:rStyle w:val="A12"/>
          <w:rFonts w:cstheme="minorBidi"/>
          <w:color w:val="auto"/>
          <w:sz w:val="24"/>
          <w:szCs w:val="22"/>
        </w:rPr>
        <w:t xml:space="preserve">positive </w:t>
      </w:r>
      <w:r w:rsidR="001C7E0A">
        <w:rPr>
          <w:rStyle w:val="A12"/>
          <w:rFonts w:cstheme="minorBidi"/>
          <w:color w:val="auto"/>
          <w:sz w:val="24"/>
          <w:szCs w:val="22"/>
        </w:rPr>
        <w:t>property</w:t>
      </w:r>
      <w:r w:rsidR="00861CFC">
        <w:rPr>
          <w:rStyle w:val="A12"/>
          <w:rFonts w:cstheme="minorBidi"/>
          <w:color w:val="auto"/>
          <w:sz w:val="24"/>
          <w:szCs w:val="22"/>
        </w:rPr>
        <w:t>-</w:t>
      </w:r>
      <w:r w:rsidR="001C7E0A">
        <w:rPr>
          <w:rStyle w:val="A12"/>
          <w:rFonts w:cstheme="minorBidi"/>
          <w:color w:val="auto"/>
          <w:sz w:val="24"/>
          <w:szCs w:val="22"/>
        </w:rPr>
        <w:t>value</w:t>
      </w:r>
      <w:r w:rsidR="00861CFC">
        <w:rPr>
          <w:rStyle w:val="A12"/>
          <w:rFonts w:cstheme="minorBidi"/>
          <w:color w:val="auto"/>
          <w:sz w:val="24"/>
          <w:szCs w:val="22"/>
        </w:rPr>
        <w:t xml:space="preserve"> appreciation</w:t>
      </w:r>
      <w:r w:rsidR="001C7E0A">
        <w:rPr>
          <w:rStyle w:val="A12"/>
          <w:rFonts w:cstheme="minorBidi"/>
          <w:color w:val="auto"/>
          <w:sz w:val="24"/>
          <w:szCs w:val="22"/>
        </w:rPr>
        <w:t xml:space="preserve"> and </w:t>
      </w:r>
      <w:r>
        <w:rPr>
          <w:rStyle w:val="A12"/>
          <w:rFonts w:cstheme="minorBidi"/>
          <w:color w:val="auto"/>
          <w:sz w:val="24"/>
          <w:szCs w:val="22"/>
        </w:rPr>
        <w:t>drawing new investors</w:t>
      </w:r>
      <w:r w:rsidR="001C7E0A">
        <w:rPr>
          <w:rStyle w:val="A12"/>
          <w:rFonts w:cstheme="minorBidi"/>
          <w:color w:val="auto"/>
          <w:sz w:val="24"/>
          <w:szCs w:val="22"/>
        </w:rPr>
        <w:t>. In turn, historically stabilized properties are being repositioned to attract today’s 20-to-30-something tenant base of working graduate students, post-bac grads and millennials.”</w:t>
      </w:r>
    </w:p>
    <w:p w14:paraId="5EBAABB3" w14:textId="77777777" w:rsidR="001C7E0A" w:rsidRDefault="001C7E0A" w:rsidP="00FE6090">
      <w:pPr>
        <w:pStyle w:val="NoSpacing"/>
        <w:rPr>
          <w:rStyle w:val="A12"/>
          <w:rFonts w:cstheme="minorBidi"/>
          <w:color w:val="auto"/>
          <w:sz w:val="24"/>
          <w:szCs w:val="22"/>
        </w:rPr>
      </w:pPr>
    </w:p>
    <w:p w14:paraId="3A59DE73" w14:textId="04D33673" w:rsidR="00DE5644" w:rsidRDefault="001C7E0A" w:rsidP="00FE6090">
      <w:pPr>
        <w:pStyle w:val="NoSpacing"/>
        <w:rPr>
          <w:rStyle w:val="A12"/>
          <w:rFonts w:cstheme="minorBidi"/>
          <w:color w:val="auto"/>
          <w:sz w:val="24"/>
          <w:szCs w:val="22"/>
        </w:rPr>
      </w:pPr>
      <w:r>
        <w:rPr>
          <w:rStyle w:val="A12"/>
          <w:rFonts w:cstheme="minorBidi"/>
          <w:color w:val="auto"/>
          <w:sz w:val="24"/>
          <w:szCs w:val="22"/>
        </w:rPr>
        <w:t xml:space="preserve">Approximately three miles away, Gebroe-Hammer Associates closed the $1.26M sale of 16 units in the on-the-rise </w:t>
      </w:r>
      <w:r w:rsidR="00861CFC">
        <w:rPr>
          <w:rStyle w:val="A12"/>
          <w:rFonts w:cstheme="minorBidi"/>
          <w:color w:val="auto"/>
          <w:sz w:val="24"/>
          <w:szCs w:val="22"/>
        </w:rPr>
        <w:t>Township</w:t>
      </w:r>
      <w:r>
        <w:rPr>
          <w:rStyle w:val="A12"/>
          <w:rFonts w:cstheme="minorBidi"/>
          <w:color w:val="auto"/>
          <w:sz w:val="24"/>
          <w:szCs w:val="22"/>
        </w:rPr>
        <w:t xml:space="preserve"> of Irvington. Oropeza, along with Nicolaou, exclusively represented the seller, a </w:t>
      </w:r>
      <w:r w:rsidR="00DE5644">
        <w:rPr>
          <w:rStyle w:val="A12"/>
          <w:rFonts w:cstheme="minorBidi"/>
          <w:color w:val="auto"/>
          <w:sz w:val="24"/>
          <w:szCs w:val="22"/>
        </w:rPr>
        <w:t>banking institution, and procured the</w:t>
      </w:r>
      <w:r w:rsidR="00AD44CC">
        <w:rPr>
          <w:rStyle w:val="A12"/>
          <w:rFonts w:cstheme="minorBidi"/>
          <w:color w:val="auto"/>
          <w:sz w:val="24"/>
          <w:szCs w:val="22"/>
        </w:rPr>
        <w:t xml:space="preserve"> out</w:t>
      </w:r>
      <w:r w:rsidR="001B40DD">
        <w:rPr>
          <w:rStyle w:val="A12"/>
          <w:rFonts w:cstheme="minorBidi"/>
          <w:color w:val="auto"/>
          <w:sz w:val="24"/>
          <w:szCs w:val="22"/>
        </w:rPr>
        <w:t>-</w:t>
      </w:r>
      <w:r w:rsidR="00AD44CC">
        <w:rPr>
          <w:rStyle w:val="A12"/>
          <w:rFonts w:cstheme="minorBidi"/>
          <w:color w:val="auto"/>
          <w:sz w:val="24"/>
          <w:szCs w:val="22"/>
        </w:rPr>
        <w:t>of</w:t>
      </w:r>
      <w:r w:rsidR="001B40DD">
        <w:rPr>
          <w:rStyle w:val="A12"/>
          <w:rFonts w:cstheme="minorBidi"/>
          <w:color w:val="auto"/>
          <w:sz w:val="24"/>
          <w:szCs w:val="22"/>
        </w:rPr>
        <w:t>-</w:t>
      </w:r>
      <w:r w:rsidR="00AD44CC">
        <w:rPr>
          <w:rStyle w:val="A12"/>
          <w:rFonts w:cstheme="minorBidi"/>
          <w:color w:val="auto"/>
          <w:sz w:val="24"/>
          <w:szCs w:val="22"/>
        </w:rPr>
        <w:t>state</w:t>
      </w:r>
      <w:r w:rsidR="00DE5644">
        <w:rPr>
          <w:rStyle w:val="A12"/>
          <w:rFonts w:cstheme="minorBidi"/>
          <w:color w:val="auto"/>
          <w:sz w:val="24"/>
          <w:szCs w:val="22"/>
        </w:rPr>
        <w:t xml:space="preserve"> buyer, </w:t>
      </w:r>
      <w:r w:rsidR="00AD44CC">
        <w:rPr>
          <w:rStyle w:val="A12"/>
          <w:rFonts w:cstheme="minorBidi"/>
          <w:color w:val="auto"/>
          <w:sz w:val="24"/>
          <w:szCs w:val="22"/>
        </w:rPr>
        <w:t>Billionaires Funding Group L</w:t>
      </w:r>
      <w:r w:rsidR="001B40DD">
        <w:rPr>
          <w:rStyle w:val="A12"/>
          <w:rFonts w:cstheme="minorBidi"/>
          <w:color w:val="auto"/>
          <w:sz w:val="24"/>
          <w:szCs w:val="22"/>
        </w:rPr>
        <w:t>LC</w:t>
      </w:r>
      <w:r w:rsidR="00DE5644">
        <w:rPr>
          <w:rStyle w:val="A12"/>
          <w:rFonts w:cstheme="minorBidi"/>
          <w:color w:val="auto"/>
          <w:sz w:val="24"/>
          <w:szCs w:val="22"/>
        </w:rPr>
        <w:t xml:space="preserve">. Located at 1 Roosevelt Terrace, the property is </w:t>
      </w:r>
      <w:r w:rsidR="00DE5644">
        <w:rPr>
          <w:rStyle w:val="A12"/>
          <w:rFonts w:cstheme="minorBidi"/>
          <w:color w:val="auto"/>
          <w:sz w:val="24"/>
          <w:szCs w:val="22"/>
        </w:rPr>
        <w:lastRenderedPageBreak/>
        <w:t xml:space="preserve">at the corner of Grove Street just blocks from Newark’s historic West Ward. </w:t>
      </w:r>
      <w:r w:rsidR="00861CFC">
        <w:rPr>
          <w:rStyle w:val="A12"/>
          <w:rFonts w:cstheme="minorBidi"/>
          <w:color w:val="auto"/>
          <w:sz w:val="24"/>
          <w:szCs w:val="22"/>
        </w:rPr>
        <w:t>Constructed</w:t>
      </w:r>
      <w:r w:rsidR="00DE5644">
        <w:rPr>
          <w:rStyle w:val="A12"/>
          <w:rFonts w:cstheme="minorBidi"/>
          <w:color w:val="auto"/>
          <w:sz w:val="24"/>
          <w:szCs w:val="22"/>
        </w:rPr>
        <w:t xml:space="preserve"> in 1927, the </w:t>
      </w:r>
      <w:r w:rsidR="001B40DD">
        <w:rPr>
          <w:rStyle w:val="A12"/>
          <w:rFonts w:cstheme="minorBidi"/>
          <w:color w:val="auto"/>
          <w:sz w:val="24"/>
          <w:szCs w:val="22"/>
        </w:rPr>
        <w:t>property</w:t>
      </w:r>
      <w:r w:rsidR="00DE5644">
        <w:rPr>
          <w:rStyle w:val="A12"/>
          <w:rFonts w:cstheme="minorBidi"/>
          <w:color w:val="auto"/>
          <w:sz w:val="24"/>
          <w:szCs w:val="22"/>
        </w:rPr>
        <w:t xml:space="preserve"> is comprised of 12 one-bedroom and 4 two-bedroom layouts.</w:t>
      </w:r>
    </w:p>
    <w:p w14:paraId="24B7B540" w14:textId="77777777" w:rsidR="00DE5644" w:rsidRDefault="00DE5644" w:rsidP="00FE6090">
      <w:pPr>
        <w:pStyle w:val="NoSpacing"/>
        <w:rPr>
          <w:rStyle w:val="A12"/>
          <w:rFonts w:cstheme="minorBidi"/>
          <w:color w:val="auto"/>
          <w:sz w:val="24"/>
          <w:szCs w:val="22"/>
        </w:rPr>
      </w:pPr>
    </w:p>
    <w:p w14:paraId="36B11910" w14:textId="675ABCD9" w:rsidR="001C7E0A" w:rsidRDefault="00DE5644" w:rsidP="00FE6090">
      <w:pPr>
        <w:pStyle w:val="NoSpacing"/>
        <w:rPr>
          <w:rStyle w:val="A12"/>
          <w:rFonts w:cstheme="minorBidi"/>
          <w:color w:val="auto"/>
          <w:sz w:val="24"/>
          <w:szCs w:val="22"/>
        </w:rPr>
      </w:pPr>
      <w:r>
        <w:rPr>
          <w:rStyle w:val="A12"/>
          <w:rFonts w:cstheme="minorBidi"/>
          <w:color w:val="auto"/>
          <w:sz w:val="24"/>
          <w:szCs w:val="22"/>
        </w:rPr>
        <w:t xml:space="preserve">“Roosevelt Terrace Apartments is in the heart of Irvington’s commuter-friendly Grove Street/16th Avenue neighborhood – an area on the cusp of </w:t>
      </w:r>
      <w:r w:rsidR="00861CFC">
        <w:rPr>
          <w:rStyle w:val="A12"/>
          <w:rFonts w:cstheme="minorBidi"/>
          <w:color w:val="auto"/>
          <w:sz w:val="24"/>
          <w:szCs w:val="22"/>
        </w:rPr>
        <w:t>smart growth</w:t>
      </w:r>
      <w:r>
        <w:rPr>
          <w:rStyle w:val="A12"/>
          <w:rFonts w:cstheme="minorBidi"/>
          <w:color w:val="auto"/>
          <w:sz w:val="24"/>
          <w:szCs w:val="22"/>
        </w:rPr>
        <w:t xml:space="preserve"> that is gaining traction,” said Ni</w:t>
      </w:r>
      <w:r w:rsidR="00861CFC">
        <w:rPr>
          <w:rStyle w:val="A12"/>
          <w:rFonts w:cstheme="minorBidi"/>
          <w:color w:val="auto"/>
          <w:sz w:val="24"/>
          <w:szCs w:val="22"/>
        </w:rPr>
        <w:t>c</w:t>
      </w:r>
      <w:r>
        <w:rPr>
          <w:rStyle w:val="A12"/>
          <w:rFonts w:cstheme="minorBidi"/>
          <w:color w:val="auto"/>
          <w:sz w:val="24"/>
          <w:szCs w:val="22"/>
        </w:rPr>
        <w:t>olaou. “</w:t>
      </w:r>
      <w:r w:rsidR="00861CFC">
        <w:rPr>
          <w:rStyle w:val="A12"/>
          <w:rFonts w:cstheme="minorBidi"/>
          <w:color w:val="auto"/>
          <w:sz w:val="24"/>
          <w:szCs w:val="22"/>
        </w:rPr>
        <w:t>Plans for r</w:t>
      </w:r>
      <w:r>
        <w:rPr>
          <w:rStyle w:val="A12"/>
          <w:rFonts w:cstheme="minorBidi"/>
          <w:color w:val="auto"/>
          <w:sz w:val="24"/>
          <w:szCs w:val="22"/>
        </w:rPr>
        <w:t>evitalization are in full swing and Irvington is</w:t>
      </w:r>
      <w:r w:rsidR="00861CFC">
        <w:rPr>
          <w:rStyle w:val="A12"/>
          <w:rFonts w:cstheme="minorBidi"/>
          <w:color w:val="auto"/>
          <w:sz w:val="24"/>
          <w:szCs w:val="22"/>
        </w:rPr>
        <w:t xml:space="preserve"> well</w:t>
      </w:r>
      <w:r>
        <w:rPr>
          <w:rStyle w:val="A12"/>
          <w:rFonts w:cstheme="minorBidi"/>
          <w:color w:val="auto"/>
          <w:sz w:val="24"/>
          <w:szCs w:val="22"/>
        </w:rPr>
        <w:t xml:space="preserve"> poised to follow </w:t>
      </w:r>
      <w:r w:rsidR="00861CFC">
        <w:rPr>
          <w:rStyle w:val="A12"/>
          <w:rFonts w:cstheme="minorBidi"/>
          <w:color w:val="auto"/>
          <w:sz w:val="24"/>
          <w:szCs w:val="22"/>
        </w:rPr>
        <w:t>in</w:t>
      </w:r>
      <w:r>
        <w:rPr>
          <w:rStyle w:val="A12"/>
          <w:rFonts w:cstheme="minorBidi"/>
          <w:color w:val="auto"/>
          <w:sz w:val="24"/>
          <w:szCs w:val="22"/>
        </w:rPr>
        <w:t xml:space="preserve"> East Orange and Newark</w:t>
      </w:r>
      <w:r w:rsidR="00861CFC">
        <w:rPr>
          <w:rStyle w:val="A12"/>
          <w:rFonts w:cstheme="minorBidi"/>
          <w:color w:val="auto"/>
          <w:sz w:val="24"/>
          <w:szCs w:val="22"/>
        </w:rPr>
        <w:t>’s footsteps</w:t>
      </w:r>
      <w:r>
        <w:rPr>
          <w:rStyle w:val="A12"/>
          <w:rFonts w:cstheme="minorBidi"/>
          <w:color w:val="auto"/>
          <w:sz w:val="24"/>
          <w:szCs w:val="22"/>
        </w:rPr>
        <w:t xml:space="preserve"> in terms of its renaissance.”</w:t>
      </w:r>
      <w:r w:rsidR="001C7E0A">
        <w:rPr>
          <w:rStyle w:val="A12"/>
          <w:rFonts w:cstheme="minorBidi"/>
          <w:color w:val="auto"/>
          <w:sz w:val="24"/>
          <w:szCs w:val="22"/>
        </w:rPr>
        <w:t xml:space="preserve"> </w:t>
      </w:r>
    </w:p>
    <w:p w14:paraId="431B5939" w14:textId="77777777" w:rsidR="00DE5644" w:rsidRDefault="00DE5644" w:rsidP="00FE6090">
      <w:pPr>
        <w:pStyle w:val="NoSpacing"/>
        <w:rPr>
          <w:rStyle w:val="A12"/>
          <w:rFonts w:cstheme="minorBidi"/>
          <w:color w:val="auto"/>
          <w:sz w:val="24"/>
          <w:szCs w:val="22"/>
        </w:rPr>
      </w:pPr>
    </w:p>
    <w:p w14:paraId="0B3AB474" w14:textId="77777777" w:rsidR="00DE5644" w:rsidRPr="00434ECE" w:rsidRDefault="00DE5644" w:rsidP="00DE5644">
      <w:pPr>
        <w:pStyle w:val="NoSpacing"/>
      </w:pPr>
      <w:r>
        <w:rPr>
          <w:rFonts w:cs="Arial"/>
          <w:szCs w:val="24"/>
        </w:rPr>
        <w:t xml:space="preserve">With a </w:t>
      </w:r>
      <w:r w:rsidRPr="00806F78">
        <w:rPr>
          <w:rFonts w:cs="Arial"/>
          <w:szCs w:val="24"/>
        </w:rPr>
        <w:t>focus on suburban garden-apartment</w:t>
      </w:r>
      <w:r>
        <w:rPr>
          <w:rFonts w:cs="Arial"/>
          <w:szCs w:val="24"/>
        </w:rPr>
        <w:t xml:space="preserve"> </w:t>
      </w:r>
      <w:r w:rsidRPr="00806F78">
        <w:rPr>
          <w:rFonts w:cs="Arial"/>
          <w:szCs w:val="24"/>
        </w:rPr>
        <w:t xml:space="preserve">and urban </w:t>
      </w:r>
      <w:r>
        <w:rPr>
          <w:rFonts w:cs="Arial"/>
          <w:szCs w:val="24"/>
        </w:rPr>
        <w:t>mid- and high</w:t>
      </w:r>
      <w:r w:rsidRPr="00806F78">
        <w:rPr>
          <w:rFonts w:cs="Arial"/>
          <w:szCs w:val="24"/>
        </w:rPr>
        <w:t>-rise properties</w:t>
      </w:r>
      <w:r>
        <w:rPr>
          <w:rFonts w:cs="Arial"/>
          <w:szCs w:val="24"/>
        </w:rPr>
        <w:t>, Gebroe-Hammer’s geographic areas of concentration are centered in New Jersey and extend to southeast Pennsylvania and southern New York State. The firm is w</w:t>
      </w:r>
      <w:r w:rsidRPr="008C15DB">
        <w:rPr>
          <w:rFonts w:cs="Arial"/>
          <w:szCs w:val="24"/>
        </w:rPr>
        <w:t>idely recognized for its consistent sales performanc</w:t>
      </w:r>
      <w:r>
        <w:rPr>
          <w:rFonts w:cs="Arial"/>
          <w:szCs w:val="24"/>
        </w:rPr>
        <w:t xml:space="preserve">e and </w:t>
      </w:r>
      <w:r w:rsidRPr="008C15DB">
        <w:rPr>
          <w:rFonts w:cs="Arial"/>
          <w:szCs w:val="24"/>
        </w:rPr>
        <w:t>is a 1</w:t>
      </w:r>
      <w:r>
        <w:rPr>
          <w:rFonts w:cs="Arial"/>
          <w:szCs w:val="24"/>
        </w:rPr>
        <w:t>5</w:t>
      </w:r>
      <w:r w:rsidRPr="008C15DB">
        <w:rPr>
          <w:rFonts w:cs="Arial"/>
          <w:szCs w:val="24"/>
        </w:rPr>
        <w:t>-time CoStar Power Broker</w:t>
      </w:r>
      <w:r>
        <w:rPr>
          <w:rFonts w:cs="Arial"/>
          <w:szCs w:val="24"/>
        </w:rPr>
        <w:t>. Other achievements include arranging the largest Mid-Atlantic region multi-family sale (2018) and being named a nationally ranked Multi-Family Influencer (2018); one of the nation’s top-25 single multi-family asset sales (2017); and among the nation’s top-25 multi-family brokers (2017).</w:t>
      </w:r>
    </w:p>
    <w:p w14:paraId="66298A53" w14:textId="77777777" w:rsidR="00DE5644" w:rsidRPr="006555E5" w:rsidRDefault="00DE5644" w:rsidP="00DE5644">
      <w:pPr>
        <w:pStyle w:val="NoSpacing"/>
        <w:rPr>
          <w:rFonts w:cs="Arial"/>
          <w:szCs w:val="24"/>
        </w:rPr>
      </w:pPr>
    </w:p>
    <w:p w14:paraId="62AC773B" w14:textId="77777777" w:rsidR="00DE5644" w:rsidRDefault="00DE5644" w:rsidP="00DE5644">
      <w:pPr>
        <w:pStyle w:val="NoSpacing"/>
        <w:jc w:val="center"/>
      </w:pPr>
      <w:r>
        <w:t>###</w:t>
      </w:r>
    </w:p>
    <w:p w14:paraId="0D66ED8D" w14:textId="77777777" w:rsidR="00DE5644" w:rsidRDefault="00DE5644" w:rsidP="00FE6090">
      <w:pPr>
        <w:pStyle w:val="NoSpacing"/>
        <w:rPr>
          <w:rStyle w:val="A12"/>
          <w:rFonts w:cstheme="minorBidi"/>
          <w:color w:val="auto"/>
          <w:sz w:val="24"/>
          <w:szCs w:val="22"/>
        </w:rPr>
      </w:pPr>
    </w:p>
    <w:p w14:paraId="40B3E8E7" w14:textId="77777777" w:rsidR="00FE6090" w:rsidRPr="00FE6090" w:rsidRDefault="001C7E0A" w:rsidP="00FE6090">
      <w:pPr>
        <w:pStyle w:val="NoSpacing"/>
      </w:pPr>
      <w:r>
        <w:rPr>
          <w:rStyle w:val="A12"/>
          <w:rFonts w:cstheme="minorBidi"/>
          <w:color w:val="auto"/>
          <w:sz w:val="24"/>
          <w:szCs w:val="22"/>
        </w:rPr>
        <w:t xml:space="preserve">  </w:t>
      </w:r>
      <w:r w:rsidR="00F5159B">
        <w:rPr>
          <w:rStyle w:val="A12"/>
          <w:rFonts w:cstheme="minorBidi"/>
          <w:color w:val="auto"/>
          <w:sz w:val="24"/>
          <w:szCs w:val="22"/>
        </w:rPr>
        <w:t xml:space="preserve">    </w:t>
      </w:r>
    </w:p>
    <w:sectPr w:rsidR="00FE6090" w:rsidRPr="00FE6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575"/>
    <w:rsid w:val="000735E3"/>
    <w:rsid w:val="001B40DD"/>
    <w:rsid w:val="001C7E0A"/>
    <w:rsid w:val="00280C94"/>
    <w:rsid w:val="002E3926"/>
    <w:rsid w:val="00332B85"/>
    <w:rsid w:val="005C17A8"/>
    <w:rsid w:val="006B619F"/>
    <w:rsid w:val="00713163"/>
    <w:rsid w:val="00861CFC"/>
    <w:rsid w:val="00AC4575"/>
    <w:rsid w:val="00AD44CC"/>
    <w:rsid w:val="00BE1267"/>
    <w:rsid w:val="00DE5644"/>
    <w:rsid w:val="00F5159B"/>
    <w:rsid w:val="00FA4550"/>
    <w:rsid w:val="00FE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9DC6A"/>
  <w15:docId w15:val="{98683C2A-612C-435D-8D81-F6B1D7D9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1267"/>
    <w:pPr>
      <w:spacing w:after="0" w:line="240" w:lineRule="auto"/>
    </w:pPr>
  </w:style>
  <w:style w:type="character" w:customStyle="1" w:styleId="A12">
    <w:name w:val="A12"/>
    <w:uiPriority w:val="99"/>
    <w:rsid w:val="00FE6090"/>
    <w:rPr>
      <w:rFonts w:cs="Utopia"/>
      <w:color w:val="211D1E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E564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broehammer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mmstrategi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company/cmm-strategic-communications/" TargetMode="External"/><Relationship Id="rId5" Type="http://schemas.openxmlformats.org/officeDocument/2006/relationships/hyperlink" Target="https://twitter.com/CMMStrategic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arin@cmmstrategic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User</cp:lastModifiedBy>
  <cp:revision>3</cp:revision>
  <dcterms:created xsi:type="dcterms:W3CDTF">2019-11-22T19:22:00Z</dcterms:created>
  <dcterms:modified xsi:type="dcterms:W3CDTF">2019-11-25T14:55:00Z</dcterms:modified>
</cp:coreProperties>
</file>