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315A" w14:textId="5A78B95E" w:rsidR="003C6F4B" w:rsidRPr="00A271A8" w:rsidRDefault="004132CA" w:rsidP="003C6F4B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776DC830" w14:textId="77777777" w:rsidR="003C6F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</w:p>
    <w:p w14:paraId="189D28DB" w14:textId="3BD8637F" w:rsidR="003C6F4B" w:rsidRPr="00CD60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>Gebroe-Hammer Associates</w:t>
      </w:r>
    </w:p>
    <w:p w14:paraId="60352742" w14:textId="77777777" w:rsidR="003C6F4B" w:rsidRPr="00CD604B" w:rsidRDefault="003C6F4B" w:rsidP="003C6F4B">
      <w:pPr>
        <w:pStyle w:val="NoSpacing"/>
        <w:rPr>
          <w:rFonts w:ascii="Arial" w:hAnsi="Arial" w:cs="Arial"/>
          <w:bCs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2 West Northfield Road</w:t>
      </w:r>
    </w:p>
    <w:p w14:paraId="722FF6AD" w14:textId="77777777" w:rsidR="003C6F4B" w:rsidRPr="00CD60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bCs/>
          <w:sz w:val="24"/>
          <w:szCs w:val="24"/>
        </w:rPr>
        <w:t>Livingston, NJ 07039</w:t>
      </w:r>
    </w:p>
    <w:p w14:paraId="351733AC" w14:textId="77777777" w:rsidR="003C6F4B" w:rsidRPr="00CD60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</w:p>
    <w:p w14:paraId="56262BD1" w14:textId="77777777" w:rsidR="003C6F4B" w:rsidRPr="00CD60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 xml:space="preserve">Contact: </w:t>
      </w:r>
      <w:r w:rsidRPr="00CD604B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CD604B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CD604B">
        <w:rPr>
          <w:rFonts w:ascii="Arial" w:hAnsi="Arial" w:cs="Arial"/>
          <w:sz w:val="24"/>
          <w:szCs w:val="24"/>
        </w:rPr>
        <w:t xml:space="preserve"> / 973.513.9</w:t>
      </w:r>
      <w:r>
        <w:rPr>
          <w:rFonts w:ascii="Arial" w:hAnsi="Arial" w:cs="Arial"/>
          <w:sz w:val="24"/>
          <w:szCs w:val="24"/>
        </w:rPr>
        <w:t>5</w:t>
      </w:r>
      <w:r w:rsidRPr="00CD604B">
        <w:rPr>
          <w:rFonts w:ascii="Arial" w:hAnsi="Arial" w:cs="Arial"/>
          <w:sz w:val="24"/>
          <w:szCs w:val="24"/>
        </w:rPr>
        <w:t>80</w:t>
      </w:r>
    </w:p>
    <w:p w14:paraId="116BE511" w14:textId="77777777" w:rsidR="003C6F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  <w:r w:rsidRPr="00CD60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04B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CD604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CD604B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CD604B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CD604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4A623F67" w14:textId="77777777" w:rsidR="003C6F4B" w:rsidRDefault="003C6F4B" w:rsidP="00A8239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FA3A1F" w14:textId="77777777" w:rsidR="002E2437" w:rsidRDefault="002E2437" w:rsidP="00A8239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Providence Gardens Sells for $58.5M in Transaction Arranged by Gebroe-Hammer Associates</w:t>
      </w:r>
    </w:p>
    <w:p w14:paraId="42DF93A5" w14:textId="168B7DA8" w:rsidR="002E2437" w:rsidRPr="002E2437" w:rsidRDefault="002E2437" w:rsidP="00A82399">
      <w:pPr>
        <w:pStyle w:val="NoSpacing"/>
        <w:rPr>
          <w:rFonts w:ascii="Arial" w:hAnsi="Arial" w:cs="Arial"/>
          <w:i/>
          <w:sz w:val="24"/>
          <w:szCs w:val="24"/>
        </w:rPr>
      </w:pPr>
      <w:r w:rsidRPr="002E2437">
        <w:rPr>
          <w:rFonts w:ascii="Arial" w:hAnsi="Arial" w:cs="Arial"/>
          <w:i/>
          <w:sz w:val="24"/>
          <w:szCs w:val="24"/>
        </w:rPr>
        <w:t>Firm Exclusively Represents</w:t>
      </w:r>
      <w:r w:rsidR="006B2A30">
        <w:rPr>
          <w:rFonts w:ascii="Arial" w:hAnsi="Arial" w:cs="Arial"/>
          <w:i/>
          <w:sz w:val="24"/>
          <w:szCs w:val="24"/>
        </w:rPr>
        <w:t xml:space="preserve"> Seller and Procures</w:t>
      </w:r>
      <w:r w:rsidRPr="002E2437">
        <w:rPr>
          <w:rFonts w:ascii="Arial" w:hAnsi="Arial" w:cs="Arial"/>
          <w:i/>
          <w:sz w:val="24"/>
          <w:szCs w:val="24"/>
        </w:rPr>
        <w:t xml:space="preserve"> Unnamed Institutional Buyer </w:t>
      </w:r>
    </w:p>
    <w:p w14:paraId="152CE072" w14:textId="77777777" w:rsidR="002E2437" w:rsidRDefault="002E2437" w:rsidP="00A8239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757AF" w14:textId="60497079" w:rsidR="00A82399" w:rsidRPr="00092C27" w:rsidRDefault="00A82399" w:rsidP="00A82399">
      <w:pPr>
        <w:pStyle w:val="NoSpacing"/>
        <w:rPr>
          <w:rFonts w:ascii="Arial" w:hAnsi="Arial" w:cs="Arial"/>
          <w:sz w:val="24"/>
          <w:szCs w:val="24"/>
        </w:rPr>
      </w:pPr>
      <w:r w:rsidRPr="00092C27">
        <w:rPr>
          <w:rFonts w:ascii="Arial" w:hAnsi="Arial" w:cs="Arial"/>
          <w:b/>
          <w:sz w:val="24"/>
          <w:szCs w:val="24"/>
        </w:rPr>
        <w:t xml:space="preserve">New Providence, N.J., </w:t>
      </w:r>
      <w:r w:rsidR="00D561F3">
        <w:rPr>
          <w:rFonts w:ascii="Arial" w:hAnsi="Arial" w:cs="Arial"/>
          <w:b/>
          <w:sz w:val="24"/>
          <w:szCs w:val="24"/>
        </w:rPr>
        <w:t xml:space="preserve">June </w:t>
      </w:r>
      <w:r w:rsidRPr="00092C27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092C27">
        <w:rPr>
          <w:rFonts w:ascii="Arial" w:hAnsi="Arial" w:cs="Arial"/>
          <w:b/>
          <w:sz w:val="24"/>
          <w:szCs w:val="24"/>
        </w:rPr>
        <w:t>, 2019</w:t>
      </w:r>
      <w:r w:rsidRPr="00092C27">
        <w:rPr>
          <w:rFonts w:ascii="Arial" w:hAnsi="Arial" w:cs="Arial"/>
          <w:sz w:val="24"/>
          <w:szCs w:val="24"/>
        </w:rPr>
        <w:t xml:space="preserve"> – </w:t>
      </w:r>
      <w:r w:rsidRPr="00092C27">
        <w:rPr>
          <w:rFonts w:ascii="Arial" w:hAnsi="Arial" w:cs="Arial"/>
          <w:bCs/>
          <w:sz w:val="24"/>
          <w:szCs w:val="24"/>
        </w:rPr>
        <w:t>New Providence Gardens</w:t>
      </w:r>
      <w:r w:rsidRPr="00092C27">
        <w:rPr>
          <w:rFonts w:ascii="Arial" w:hAnsi="Arial" w:cs="Arial"/>
          <w:sz w:val="24"/>
          <w:szCs w:val="24"/>
        </w:rPr>
        <w:t>, a 232-unit garden-apartment community located within one of the most affluent corners of New Jersey, has been sold for $58.5 million i</w:t>
      </w:r>
      <w:r w:rsidR="002E2437">
        <w:rPr>
          <w:rFonts w:ascii="Arial" w:hAnsi="Arial" w:cs="Arial"/>
          <w:sz w:val="24"/>
          <w:szCs w:val="24"/>
        </w:rPr>
        <w:t>n</w:t>
      </w:r>
      <w:r w:rsidRPr="00092C27">
        <w:rPr>
          <w:rFonts w:ascii="Arial" w:hAnsi="Arial" w:cs="Arial"/>
          <w:sz w:val="24"/>
          <w:szCs w:val="24"/>
        </w:rPr>
        <w:t xml:space="preserve"> a </w:t>
      </w:r>
      <w:r w:rsidR="004731E5" w:rsidRPr="00092C27">
        <w:rPr>
          <w:rFonts w:ascii="Arial" w:hAnsi="Arial" w:cs="Arial"/>
          <w:sz w:val="24"/>
          <w:szCs w:val="24"/>
        </w:rPr>
        <w:t xml:space="preserve">trade </w:t>
      </w:r>
      <w:r w:rsidRPr="00092C27">
        <w:rPr>
          <w:rFonts w:ascii="Arial" w:hAnsi="Arial" w:cs="Arial"/>
          <w:sz w:val="24"/>
          <w:szCs w:val="24"/>
        </w:rPr>
        <w:t xml:space="preserve">arranged by </w:t>
      </w:r>
      <w:r w:rsidR="003C6F4B" w:rsidRPr="00F02C12">
        <w:rPr>
          <w:rFonts w:ascii="Arial" w:hAnsi="Arial" w:cs="Arial"/>
          <w:color w:val="0000FF"/>
          <w:sz w:val="24"/>
          <w:szCs w:val="24"/>
          <w:u w:val="single"/>
        </w:rPr>
        <w:t>Gebroe-Hammer Associates</w:t>
      </w:r>
      <w:r w:rsidRPr="00092C27">
        <w:rPr>
          <w:rFonts w:ascii="Arial" w:hAnsi="Arial" w:cs="Arial"/>
          <w:sz w:val="24"/>
          <w:szCs w:val="24"/>
        </w:rPr>
        <w:t xml:space="preserve"> of Livingston. Executive Vice President Nicholas Nicolaou exclusively represented the seller, a private investment group, and the unnamed out-of-state institutional buyer</w:t>
      </w:r>
      <w:r w:rsidR="004731E5" w:rsidRPr="00092C27">
        <w:rPr>
          <w:rFonts w:ascii="Arial" w:hAnsi="Arial" w:cs="Arial"/>
          <w:sz w:val="24"/>
          <w:szCs w:val="24"/>
        </w:rPr>
        <w:t>, in the transaction</w:t>
      </w:r>
      <w:r w:rsidRPr="00092C27">
        <w:rPr>
          <w:rFonts w:ascii="Arial" w:hAnsi="Arial" w:cs="Arial"/>
          <w:sz w:val="24"/>
          <w:szCs w:val="24"/>
        </w:rPr>
        <w:t xml:space="preserve">.    </w:t>
      </w:r>
    </w:p>
    <w:p w14:paraId="4E57EF77" w14:textId="77777777" w:rsidR="00A82399" w:rsidRPr="00092C27" w:rsidRDefault="00A82399" w:rsidP="00A82399">
      <w:pPr>
        <w:pStyle w:val="NoSpacing"/>
        <w:rPr>
          <w:rFonts w:ascii="Arial" w:hAnsi="Arial" w:cs="Arial"/>
          <w:sz w:val="24"/>
          <w:szCs w:val="24"/>
        </w:rPr>
      </w:pPr>
    </w:p>
    <w:p w14:paraId="11A9AAB3" w14:textId="0733FBF7" w:rsidR="00A82399" w:rsidRPr="00092C27" w:rsidRDefault="00A82399" w:rsidP="00A82399">
      <w:pPr>
        <w:pStyle w:val="NoSpacing"/>
        <w:rPr>
          <w:rFonts w:ascii="Arial" w:hAnsi="Arial" w:cs="Arial"/>
          <w:sz w:val="24"/>
          <w:szCs w:val="24"/>
        </w:rPr>
      </w:pPr>
      <w:r w:rsidRPr="00092C27">
        <w:rPr>
          <w:rFonts w:ascii="Arial" w:hAnsi="Arial" w:cs="Arial"/>
          <w:sz w:val="24"/>
          <w:szCs w:val="24"/>
        </w:rPr>
        <w:t>Built in 1951, the apartment-home community is nestled within the historic and picturesque municipality of New Providence on the northwestern edge of Union County. Set within a high-appreciating tree-lined residential neighborhood, the property is near New Providence Train Station</w:t>
      </w:r>
      <w:r w:rsidR="000E5458">
        <w:rPr>
          <w:rFonts w:ascii="Arial" w:hAnsi="Arial" w:cs="Arial"/>
          <w:sz w:val="24"/>
          <w:szCs w:val="24"/>
        </w:rPr>
        <w:t xml:space="preserve"> </w:t>
      </w:r>
      <w:r w:rsidRPr="00092C27">
        <w:rPr>
          <w:rFonts w:ascii="Arial" w:hAnsi="Arial" w:cs="Arial"/>
          <w:sz w:val="24"/>
          <w:szCs w:val="24"/>
        </w:rPr>
        <w:t xml:space="preserve">as well as major highways that facilitate movement of the area’s </w:t>
      </w:r>
      <w:r w:rsidR="004731E5" w:rsidRPr="00092C27">
        <w:rPr>
          <w:rFonts w:ascii="Arial" w:hAnsi="Arial" w:cs="Arial"/>
          <w:sz w:val="24"/>
          <w:szCs w:val="24"/>
        </w:rPr>
        <w:t xml:space="preserve">highly concentrated </w:t>
      </w:r>
      <w:r w:rsidRPr="00092C27">
        <w:rPr>
          <w:rFonts w:ascii="Arial" w:hAnsi="Arial" w:cs="Arial"/>
          <w:sz w:val="24"/>
          <w:szCs w:val="24"/>
        </w:rPr>
        <w:t>out-commuter residential base.</w:t>
      </w:r>
    </w:p>
    <w:p w14:paraId="4DFE4430" w14:textId="77777777" w:rsidR="00A82399" w:rsidRPr="00092C27" w:rsidRDefault="00A82399" w:rsidP="00A82399">
      <w:pPr>
        <w:pStyle w:val="NoSpacing"/>
        <w:rPr>
          <w:rFonts w:ascii="Arial" w:hAnsi="Arial" w:cs="Arial"/>
          <w:sz w:val="24"/>
          <w:szCs w:val="24"/>
        </w:rPr>
      </w:pPr>
    </w:p>
    <w:p w14:paraId="344F2EE2" w14:textId="4A5377B8" w:rsidR="00207940" w:rsidRDefault="00833A0E" w:rsidP="00833A0E">
      <w:pPr>
        <w:pStyle w:val="NoSpacing"/>
        <w:rPr>
          <w:rFonts w:ascii="Arial" w:hAnsi="Arial" w:cs="Arial"/>
          <w:sz w:val="24"/>
          <w:szCs w:val="24"/>
        </w:rPr>
      </w:pPr>
      <w:r w:rsidRPr="00092C27">
        <w:rPr>
          <w:rFonts w:ascii="Arial" w:hAnsi="Arial" w:cs="Arial"/>
          <w:sz w:val="24"/>
          <w:szCs w:val="24"/>
        </w:rPr>
        <w:t>“</w:t>
      </w:r>
      <w:r w:rsidR="00A82399" w:rsidRPr="00092C27">
        <w:rPr>
          <w:rFonts w:ascii="Arial" w:hAnsi="Arial" w:cs="Arial"/>
          <w:sz w:val="24"/>
          <w:szCs w:val="24"/>
        </w:rPr>
        <w:t>New Providence Gardens is well-poised for considerable value-add repositioning associated with in-demand market-unique layout</w:t>
      </w:r>
      <w:r w:rsidR="004731E5" w:rsidRPr="00092C27">
        <w:rPr>
          <w:rFonts w:ascii="Arial" w:hAnsi="Arial" w:cs="Arial"/>
          <w:sz w:val="24"/>
          <w:szCs w:val="24"/>
        </w:rPr>
        <w:t>s,</w:t>
      </w:r>
      <w:r w:rsidR="00A82399" w:rsidRPr="00092C27">
        <w:rPr>
          <w:rFonts w:ascii="Arial" w:hAnsi="Arial" w:cs="Arial"/>
          <w:sz w:val="24"/>
          <w:szCs w:val="24"/>
        </w:rPr>
        <w:t xml:space="preserve"> convenient proximity to mass transit links</w:t>
      </w:r>
      <w:r w:rsidR="004731E5" w:rsidRPr="00092C27">
        <w:rPr>
          <w:rFonts w:ascii="Arial" w:hAnsi="Arial" w:cs="Arial"/>
          <w:sz w:val="24"/>
          <w:szCs w:val="24"/>
        </w:rPr>
        <w:t xml:space="preserve"> and</w:t>
      </w:r>
      <w:r w:rsidR="00A82399" w:rsidRPr="00092C27">
        <w:rPr>
          <w:rFonts w:ascii="Arial" w:hAnsi="Arial" w:cs="Arial"/>
          <w:sz w:val="24"/>
          <w:szCs w:val="24"/>
        </w:rPr>
        <w:t xml:space="preserve"> high-end lifestyle services</w:t>
      </w:r>
      <w:r w:rsidR="004731E5" w:rsidRPr="00092C27">
        <w:rPr>
          <w:rFonts w:ascii="Arial" w:hAnsi="Arial" w:cs="Arial"/>
          <w:sz w:val="24"/>
          <w:szCs w:val="24"/>
        </w:rPr>
        <w:t xml:space="preserve">,” said Nicolaou. </w:t>
      </w:r>
      <w:r w:rsidR="00B61F99">
        <w:rPr>
          <w:rFonts w:ascii="Arial" w:hAnsi="Arial" w:cs="Arial"/>
          <w:sz w:val="24"/>
          <w:szCs w:val="24"/>
        </w:rPr>
        <w:t>“This is a transit-rich region where an established Millennial and executive-level out-commuter residential base fill the borough’s population-growth pipeline</w:t>
      </w:r>
      <w:r w:rsidR="000E5458">
        <w:rPr>
          <w:rFonts w:ascii="Arial" w:hAnsi="Arial" w:cs="Arial"/>
          <w:sz w:val="24"/>
          <w:szCs w:val="24"/>
        </w:rPr>
        <w:t>. T</w:t>
      </w:r>
      <w:r w:rsidR="00B61F99">
        <w:rPr>
          <w:rFonts w:ascii="Arial" w:hAnsi="Arial" w:cs="Arial"/>
          <w:sz w:val="24"/>
          <w:szCs w:val="24"/>
        </w:rPr>
        <w:t xml:space="preserve">he </w:t>
      </w:r>
      <w:r w:rsidR="003C6F4B">
        <w:rPr>
          <w:rFonts w:ascii="Arial" w:hAnsi="Arial" w:cs="Arial"/>
          <w:sz w:val="24"/>
          <w:szCs w:val="24"/>
        </w:rPr>
        <w:t>apartment-rental</w:t>
      </w:r>
      <w:r w:rsidR="00B61F99">
        <w:rPr>
          <w:rFonts w:ascii="Arial" w:hAnsi="Arial" w:cs="Arial"/>
          <w:sz w:val="24"/>
          <w:szCs w:val="24"/>
        </w:rPr>
        <w:t xml:space="preserve"> market </w:t>
      </w:r>
      <w:r w:rsidR="004132CA">
        <w:rPr>
          <w:rFonts w:ascii="Arial" w:hAnsi="Arial" w:cs="Arial"/>
          <w:sz w:val="24"/>
          <w:szCs w:val="24"/>
        </w:rPr>
        <w:t>is</w:t>
      </w:r>
      <w:r w:rsidR="000E5458">
        <w:rPr>
          <w:rFonts w:ascii="Arial" w:hAnsi="Arial" w:cs="Arial"/>
          <w:sz w:val="24"/>
          <w:szCs w:val="24"/>
        </w:rPr>
        <w:t xml:space="preserve"> </w:t>
      </w:r>
      <w:r w:rsidR="00B61F99">
        <w:rPr>
          <w:rFonts w:ascii="Arial" w:hAnsi="Arial" w:cs="Arial"/>
          <w:sz w:val="24"/>
          <w:szCs w:val="24"/>
        </w:rPr>
        <w:t>extremely supply constricted</w:t>
      </w:r>
      <w:r w:rsidR="000E5458">
        <w:rPr>
          <w:rFonts w:ascii="Arial" w:hAnsi="Arial" w:cs="Arial"/>
          <w:sz w:val="24"/>
          <w:szCs w:val="24"/>
        </w:rPr>
        <w:t xml:space="preserve"> and is expected to see little if any new product delivered to market for the foreseeable future</w:t>
      </w:r>
      <w:r w:rsidR="003C6F4B">
        <w:rPr>
          <w:rFonts w:ascii="Arial" w:hAnsi="Arial" w:cs="Arial"/>
          <w:sz w:val="24"/>
          <w:szCs w:val="24"/>
        </w:rPr>
        <w:t>.”</w:t>
      </w:r>
    </w:p>
    <w:p w14:paraId="3F417897" w14:textId="77777777" w:rsidR="00207940" w:rsidRDefault="00207940" w:rsidP="00833A0E">
      <w:pPr>
        <w:pStyle w:val="NoSpacing"/>
        <w:rPr>
          <w:rFonts w:ascii="Arial" w:hAnsi="Arial" w:cs="Arial"/>
          <w:sz w:val="24"/>
          <w:szCs w:val="24"/>
        </w:rPr>
      </w:pPr>
    </w:p>
    <w:p w14:paraId="4A3C1ACE" w14:textId="4047618C" w:rsidR="00092C27" w:rsidRPr="00207940" w:rsidRDefault="00207940" w:rsidP="00833A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</w:t>
      </w:r>
      <w:r w:rsidR="00092C27">
        <w:rPr>
          <w:rFonts w:ascii="Arial" w:hAnsi="Arial" w:cs="Arial"/>
          <w:color w:val="000000"/>
          <w:sz w:val="24"/>
          <w:szCs w:val="24"/>
        </w:rPr>
        <w:t xml:space="preserve">at 43 Gales Dr., </w:t>
      </w:r>
      <w:r w:rsidR="00092C27" w:rsidRPr="00092C27">
        <w:rPr>
          <w:rFonts w:ascii="Arial" w:hAnsi="Arial" w:cs="Arial"/>
          <w:color w:val="000000"/>
          <w:sz w:val="24"/>
          <w:szCs w:val="24"/>
        </w:rPr>
        <w:t>this well-maintained, classic garden-style community features 232 apartment homes, of which 164 ar</w:t>
      </w:r>
      <w:r w:rsidR="00B61F99">
        <w:rPr>
          <w:rFonts w:ascii="Arial" w:hAnsi="Arial" w:cs="Arial"/>
          <w:color w:val="000000"/>
          <w:sz w:val="24"/>
          <w:szCs w:val="24"/>
        </w:rPr>
        <w:t xml:space="preserve">e </w:t>
      </w:r>
      <w:r w:rsidR="00092C27" w:rsidRPr="00092C27">
        <w:rPr>
          <w:rFonts w:ascii="Arial" w:hAnsi="Arial" w:cs="Arial"/>
          <w:color w:val="000000"/>
          <w:sz w:val="24"/>
          <w:szCs w:val="24"/>
        </w:rPr>
        <w:t xml:space="preserve">one-bedroom and 68 are two-bedroom layouts. Centrally situated within one of the state’s most-sought-after locales, New Providence Gardens is in close proximity to award-winning schools, iconic shopping districts, premier cultural centers and recreation venues </w:t>
      </w:r>
      <w:r w:rsidR="00B61F99">
        <w:rPr>
          <w:rFonts w:ascii="Arial" w:hAnsi="Arial" w:cs="Arial"/>
          <w:color w:val="000000"/>
          <w:sz w:val="24"/>
          <w:szCs w:val="24"/>
        </w:rPr>
        <w:t xml:space="preserve">and convenient mass transit services. New Providence Station provides 45-minute Midtown-Manhattan direct service to New York Penn Station as well as Hoboken Terminal and Newark Broad Street Station. </w:t>
      </w:r>
    </w:p>
    <w:p w14:paraId="40C3E2B0" w14:textId="35DC6383" w:rsidR="004731E5" w:rsidRPr="00092C27" w:rsidRDefault="004731E5" w:rsidP="00833A0E">
      <w:pPr>
        <w:pStyle w:val="NoSpacing"/>
        <w:rPr>
          <w:rFonts w:ascii="Arial" w:hAnsi="Arial" w:cs="Arial"/>
          <w:sz w:val="24"/>
          <w:szCs w:val="24"/>
        </w:rPr>
      </w:pPr>
    </w:p>
    <w:p w14:paraId="136DDE80" w14:textId="1708A06F" w:rsidR="004731E5" w:rsidRDefault="00092C27" w:rsidP="00833A0E">
      <w:pPr>
        <w:pStyle w:val="NoSpacing"/>
        <w:rPr>
          <w:rFonts w:ascii="Arial" w:hAnsi="Arial" w:cs="Arial"/>
          <w:sz w:val="24"/>
          <w:szCs w:val="24"/>
        </w:rPr>
      </w:pPr>
      <w:r w:rsidRPr="00092C27">
        <w:rPr>
          <w:rFonts w:ascii="Arial" w:hAnsi="Arial" w:cs="Arial"/>
          <w:sz w:val="24"/>
          <w:szCs w:val="24"/>
        </w:rPr>
        <w:t>New Providence Gardens</w:t>
      </w:r>
      <w:r w:rsidR="004731E5" w:rsidRPr="00092C27">
        <w:rPr>
          <w:rFonts w:ascii="Arial" w:hAnsi="Arial" w:cs="Arial"/>
          <w:sz w:val="24"/>
          <w:szCs w:val="24"/>
        </w:rPr>
        <w:t xml:space="preserve">’ </w:t>
      </w:r>
      <w:r w:rsidR="00B61F99">
        <w:rPr>
          <w:rFonts w:ascii="Arial" w:hAnsi="Arial" w:cs="Arial"/>
          <w:sz w:val="24"/>
          <w:szCs w:val="24"/>
        </w:rPr>
        <w:t xml:space="preserve">historic </w:t>
      </w:r>
      <w:r w:rsidR="004731E5" w:rsidRPr="00092C27">
        <w:rPr>
          <w:rFonts w:ascii="Arial" w:hAnsi="Arial" w:cs="Arial"/>
          <w:sz w:val="24"/>
          <w:szCs w:val="24"/>
        </w:rPr>
        <w:t xml:space="preserve">Borough Center neighborhood ranks among the top 15% highest-income neighborhoods in the nation where more than half of the working population is employed in executive, management and professional occupations. </w:t>
      </w:r>
      <w:r w:rsidRPr="00092C27">
        <w:rPr>
          <w:rFonts w:ascii="Arial" w:hAnsi="Arial" w:cs="Arial"/>
          <w:sz w:val="24"/>
          <w:szCs w:val="24"/>
        </w:rPr>
        <w:t xml:space="preserve">The </w:t>
      </w:r>
      <w:r w:rsidRPr="00092C27">
        <w:rPr>
          <w:rFonts w:ascii="Arial" w:hAnsi="Arial" w:cs="Arial"/>
          <w:sz w:val="24"/>
          <w:szCs w:val="24"/>
        </w:rPr>
        <w:lastRenderedPageBreak/>
        <w:t xml:space="preserve">borough is in the heart of the Short Hills Region, which </w:t>
      </w:r>
      <w:r w:rsidR="00B61F99">
        <w:rPr>
          <w:rFonts w:ascii="Arial" w:hAnsi="Arial" w:cs="Arial"/>
          <w:sz w:val="24"/>
          <w:szCs w:val="24"/>
        </w:rPr>
        <w:t>features</w:t>
      </w:r>
      <w:r w:rsidRPr="00092C27">
        <w:rPr>
          <w:rFonts w:ascii="Arial" w:hAnsi="Arial" w:cs="Arial"/>
          <w:sz w:val="24"/>
          <w:szCs w:val="24"/>
        </w:rPr>
        <w:t xml:space="preserve"> some of the finest amenities small, affluent municipalities can offer.</w:t>
      </w:r>
    </w:p>
    <w:p w14:paraId="40FF78B9" w14:textId="23C7261A" w:rsidR="003C6F4B" w:rsidRDefault="003C6F4B" w:rsidP="00833A0E">
      <w:pPr>
        <w:pStyle w:val="NoSpacing"/>
        <w:rPr>
          <w:rFonts w:ascii="Arial" w:hAnsi="Arial" w:cs="Arial"/>
          <w:sz w:val="24"/>
          <w:szCs w:val="24"/>
        </w:rPr>
      </w:pPr>
    </w:p>
    <w:p w14:paraId="35B1CB7B" w14:textId="7CCC19C3" w:rsidR="003C6F4B" w:rsidRDefault="003C6F4B" w:rsidP="00833A0E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3C6F4B">
        <w:rPr>
          <w:rFonts w:ascii="Arial" w:hAnsi="Arial" w:cs="Arial"/>
          <w:sz w:val="24"/>
          <w:szCs w:val="24"/>
        </w:rPr>
        <w:t xml:space="preserve">Financing for the project was provided by IPA, a division of Marcus &amp; Millichap. The lead brokers were Anita Paryani, Rick </w:t>
      </w:r>
      <w:r w:rsidRPr="003C6F4B">
        <w:rPr>
          <w:rFonts w:ascii="Arial" w:eastAsia="Times New Roman" w:hAnsi="Arial" w:cs="Arial"/>
          <w:sz w:val="24"/>
          <w:szCs w:val="24"/>
        </w:rPr>
        <w:t>Lechtman and Daniel Lisser.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054C65" w14:textId="0F509097" w:rsidR="003C6F4B" w:rsidRDefault="003C6F4B" w:rsidP="00833A0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908DF3F" w14:textId="77777777" w:rsidR="003C6F4B" w:rsidRPr="008C15DB" w:rsidRDefault="003C6F4B" w:rsidP="003C6F4B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 was the only Northeast firm named a Multi-Family Influencer for 2018.</w:t>
      </w:r>
    </w:p>
    <w:p w14:paraId="546940C3" w14:textId="77777777" w:rsidR="003C6F4B" w:rsidRDefault="003C6F4B" w:rsidP="003C6F4B">
      <w:pPr>
        <w:pStyle w:val="NoSpacing"/>
        <w:rPr>
          <w:rFonts w:ascii="Arial" w:hAnsi="Arial" w:cs="Arial"/>
          <w:sz w:val="24"/>
          <w:szCs w:val="24"/>
        </w:rPr>
      </w:pPr>
    </w:p>
    <w:p w14:paraId="64E6609D" w14:textId="77777777" w:rsidR="003C6F4B" w:rsidRPr="002C6A7C" w:rsidRDefault="003C6F4B" w:rsidP="003C6F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20C7B8CA" w14:textId="77777777" w:rsidR="003C6F4B" w:rsidRDefault="003C6F4B" w:rsidP="00833A0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766B6B9" w14:textId="77777777" w:rsidR="003C6F4B" w:rsidRDefault="003C6F4B" w:rsidP="00833A0E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2A0D8592" w14:textId="00D7F1DF" w:rsidR="003C6F4B" w:rsidRPr="003C6F4B" w:rsidRDefault="003C6F4B" w:rsidP="00833A0E">
      <w:pPr>
        <w:pStyle w:val="NoSpacing"/>
        <w:rPr>
          <w:rFonts w:ascii="Arial" w:hAnsi="Arial" w:cs="Arial"/>
          <w:sz w:val="24"/>
          <w:szCs w:val="24"/>
        </w:rPr>
      </w:pPr>
      <w:r w:rsidRPr="003C6F4B">
        <w:rPr>
          <w:rFonts w:ascii="Arial" w:eastAsia="Times New Roman" w:hAnsi="Arial" w:cs="Arial"/>
          <w:sz w:val="24"/>
          <w:szCs w:val="24"/>
        </w:rPr>
        <w:t xml:space="preserve"> </w:t>
      </w:r>
      <w:r w:rsidRPr="003C6F4B">
        <w:rPr>
          <w:rFonts w:ascii="Arial" w:hAnsi="Arial" w:cs="Arial"/>
          <w:sz w:val="24"/>
          <w:szCs w:val="24"/>
        </w:rPr>
        <w:t xml:space="preserve"> </w:t>
      </w:r>
    </w:p>
    <w:p w14:paraId="1735C2E4" w14:textId="0482528A" w:rsidR="003C6F4B" w:rsidRDefault="003C6F4B" w:rsidP="00833A0E">
      <w:pPr>
        <w:pStyle w:val="NoSpacing"/>
        <w:rPr>
          <w:rFonts w:ascii="Arial" w:hAnsi="Arial" w:cs="Arial"/>
          <w:sz w:val="24"/>
          <w:szCs w:val="24"/>
        </w:rPr>
      </w:pPr>
    </w:p>
    <w:p w14:paraId="16A523F8" w14:textId="77777777" w:rsidR="003C6F4B" w:rsidRPr="00833A0E" w:rsidRDefault="003C6F4B" w:rsidP="00833A0E">
      <w:pPr>
        <w:pStyle w:val="NoSpacing"/>
        <w:rPr>
          <w:rFonts w:ascii="Arial" w:hAnsi="Arial" w:cs="Arial"/>
          <w:sz w:val="24"/>
          <w:szCs w:val="24"/>
        </w:rPr>
      </w:pPr>
    </w:p>
    <w:sectPr w:rsidR="003C6F4B" w:rsidRPr="0083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9"/>
    <w:rsid w:val="00092C27"/>
    <w:rsid w:val="000E5458"/>
    <w:rsid w:val="00207940"/>
    <w:rsid w:val="002E2437"/>
    <w:rsid w:val="003C6F4B"/>
    <w:rsid w:val="004132CA"/>
    <w:rsid w:val="004731E5"/>
    <w:rsid w:val="006B2A30"/>
    <w:rsid w:val="00833A0E"/>
    <w:rsid w:val="00A82399"/>
    <w:rsid w:val="00B61F99"/>
    <w:rsid w:val="00D561F3"/>
    <w:rsid w:val="00E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D9E4"/>
  <w15:chartTrackingRefBased/>
  <w15:docId w15:val="{CF7C65FD-8056-49B1-8E75-6E5EFFB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399"/>
    <w:pPr>
      <w:spacing w:after="0" w:line="240" w:lineRule="auto"/>
    </w:pPr>
  </w:style>
  <w:style w:type="paragraph" w:customStyle="1" w:styleId="Default">
    <w:name w:val="Default"/>
    <w:rsid w:val="004731E5"/>
    <w:pPr>
      <w:autoSpaceDE w:val="0"/>
      <w:autoSpaceDN w:val="0"/>
      <w:adjustRightInd w:val="0"/>
      <w:spacing w:after="0" w:line="240" w:lineRule="auto"/>
    </w:pPr>
    <w:rPr>
      <w:rFonts w:ascii="Utopia" w:hAnsi="Utopia" w:cs="Utop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6F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6F4B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6F4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8</cp:revision>
  <dcterms:created xsi:type="dcterms:W3CDTF">2019-05-31T13:58:00Z</dcterms:created>
  <dcterms:modified xsi:type="dcterms:W3CDTF">2019-06-03T13:37:00Z</dcterms:modified>
</cp:coreProperties>
</file>