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9153" w14:textId="38580123" w:rsidR="000A1D6C" w:rsidRPr="00A271A8" w:rsidRDefault="009E74F6" w:rsidP="000A1D6C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1AF307B4" w14:textId="77777777" w:rsidR="000A1D6C" w:rsidRDefault="000A1D6C" w:rsidP="000A1D6C">
      <w:pPr>
        <w:rPr>
          <w:rFonts w:eastAsia="Times New Roman"/>
        </w:rPr>
      </w:pPr>
    </w:p>
    <w:p w14:paraId="787B431A" w14:textId="77777777" w:rsidR="000A1D6C" w:rsidRPr="00BA3E0F" w:rsidRDefault="000A1D6C" w:rsidP="000A1D6C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BA3E0F">
        <w:rPr>
          <w:rFonts w:ascii="Arial" w:eastAsia="Times New Roman" w:hAnsi="Arial" w:cs="Arial"/>
          <w:sz w:val="24"/>
          <w:szCs w:val="24"/>
        </w:rPr>
        <w:t>Gebroe</w:t>
      </w:r>
      <w:proofErr w:type="spellEnd"/>
      <w:r w:rsidRPr="00BA3E0F">
        <w:rPr>
          <w:rFonts w:ascii="Arial" w:eastAsia="Times New Roman" w:hAnsi="Arial" w:cs="Arial"/>
          <w:sz w:val="24"/>
          <w:szCs w:val="24"/>
        </w:rPr>
        <w:t>-Hammer Associates</w:t>
      </w:r>
    </w:p>
    <w:p w14:paraId="2BCA3DEC" w14:textId="77777777" w:rsidR="000A1D6C" w:rsidRPr="00BA3E0F" w:rsidRDefault="000A1D6C" w:rsidP="000A1D6C">
      <w:pPr>
        <w:rPr>
          <w:rFonts w:ascii="Arial" w:hAnsi="Arial" w:cs="Arial"/>
          <w:bCs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2 West Northfield Road</w:t>
      </w:r>
    </w:p>
    <w:p w14:paraId="08B65BC8" w14:textId="77777777" w:rsidR="000A1D6C" w:rsidRPr="00BA3E0F" w:rsidRDefault="000A1D6C" w:rsidP="000A1D6C">
      <w:pPr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Livingston, NJ 07039</w:t>
      </w:r>
    </w:p>
    <w:p w14:paraId="56EBC15A" w14:textId="77777777" w:rsidR="000A1D6C" w:rsidRPr="00BA3E0F" w:rsidRDefault="000A1D6C" w:rsidP="000A1D6C">
      <w:pPr>
        <w:rPr>
          <w:rFonts w:ascii="Arial" w:eastAsia="Times New Roman" w:hAnsi="Arial" w:cs="Arial"/>
          <w:sz w:val="24"/>
          <w:szCs w:val="24"/>
        </w:rPr>
      </w:pPr>
    </w:p>
    <w:p w14:paraId="2D656E4A" w14:textId="77777777" w:rsidR="000A1D6C" w:rsidRDefault="000A1D6C" w:rsidP="000A1D6C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eastAsia="Times New Roman" w:hAnsi="Arial" w:cs="Arial"/>
          <w:sz w:val="24"/>
          <w:szCs w:val="24"/>
        </w:rPr>
        <w:t xml:space="preserve">Contact: </w:t>
      </w:r>
      <w:r w:rsidRPr="00BA3E0F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4" w:history="1">
        <w:r w:rsidRPr="00BA3E0F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/ 973.513.9680</w:t>
      </w:r>
    </w:p>
    <w:p w14:paraId="2744E97F" w14:textId="77777777" w:rsidR="000A1D6C" w:rsidRPr="00BA3E0F" w:rsidRDefault="000A1D6C" w:rsidP="000A1D6C">
      <w:pPr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F3630D">
        <w:rPr>
          <w:rFonts w:ascii="Arial" w:hAnsi="Arial" w:cs="Arial"/>
          <w:sz w:val="24"/>
          <w:szCs w:val="24"/>
        </w:rPr>
        <w:t xml:space="preserve">Follow us on </w:t>
      </w:r>
      <w:hyperlink r:id="rId5" w:history="1">
        <w:r w:rsidRPr="00F3630D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F3630D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F3630D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F3630D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F3630D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3A789715" w14:textId="77777777" w:rsidR="000A1D6C" w:rsidRDefault="000A1D6C" w:rsidP="00343F4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D01E18" w14:textId="4F7512C1" w:rsidR="00ED45C6" w:rsidRDefault="00ED45C6" w:rsidP="00343F4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Latest </w:t>
      </w:r>
      <w:proofErr w:type="spellStart"/>
      <w:r>
        <w:rPr>
          <w:rFonts w:ascii="Arial" w:hAnsi="Arial" w:cs="Arial"/>
          <w:b/>
          <w:sz w:val="24"/>
          <w:szCs w:val="24"/>
        </w:rPr>
        <w:t>Gebroe</w:t>
      </w:r>
      <w:proofErr w:type="spellEnd"/>
      <w:r>
        <w:rPr>
          <w:rFonts w:ascii="Arial" w:hAnsi="Arial" w:cs="Arial"/>
          <w:b/>
          <w:sz w:val="24"/>
          <w:szCs w:val="24"/>
        </w:rPr>
        <w:t>-Hammer North Jersey Portfolio Sale</w:t>
      </w:r>
      <w:r w:rsidR="00972D5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$75 Million</w:t>
      </w:r>
      <w:r w:rsidR="009E74F6">
        <w:rPr>
          <w:rFonts w:ascii="Arial" w:hAnsi="Arial" w:cs="Arial"/>
          <w:b/>
          <w:sz w:val="24"/>
          <w:szCs w:val="24"/>
        </w:rPr>
        <w:t>/487 Units</w:t>
      </w:r>
    </w:p>
    <w:p w14:paraId="65DEF119" w14:textId="007189C6" w:rsidR="00ED45C6" w:rsidRPr="00ED45C6" w:rsidRDefault="00ED45C6" w:rsidP="00343F4E">
      <w:pPr>
        <w:pStyle w:val="NoSpacing"/>
        <w:rPr>
          <w:rFonts w:ascii="Arial" w:hAnsi="Arial" w:cs="Arial"/>
          <w:i/>
          <w:sz w:val="24"/>
          <w:szCs w:val="24"/>
        </w:rPr>
      </w:pPr>
      <w:r w:rsidRPr="00ED45C6">
        <w:rPr>
          <w:rFonts w:ascii="Arial" w:hAnsi="Arial" w:cs="Arial"/>
          <w:i/>
          <w:sz w:val="24"/>
          <w:szCs w:val="24"/>
        </w:rPr>
        <w:t xml:space="preserve">Properties Span Union City, Bergenfield and Lodi </w:t>
      </w:r>
    </w:p>
    <w:p w14:paraId="034D1C7D" w14:textId="0AE748C2" w:rsidR="00ED45C6" w:rsidRDefault="00ED45C6" w:rsidP="00343F4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47F6293" w14:textId="40566563" w:rsidR="00343F4E" w:rsidRDefault="00CA0641" w:rsidP="00343F4E">
      <w:pPr>
        <w:pStyle w:val="NoSpacing"/>
        <w:rPr>
          <w:rFonts w:ascii="Arial" w:hAnsi="Arial" w:cs="Arial"/>
          <w:sz w:val="24"/>
          <w:szCs w:val="24"/>
        </w:rPr>
      </w:pPr>
      <w:r w:rsidRPr="00343F4E">
        <w:rPr>
          <w:rFonts w:ascii="Arial" w:hAnsi="Arial" w:cs="Arial"/>
          <w:b/>
          <w:sz w:val="24"/>
          <w:szCs w:val="24"/>
        </w:rPr>
        <w:t xml:space="preserve">Hudson &amp; Bergen County, N.J., February </w:t>
      </w:r>
      <w:r w:rsidR="009E74F6">
        <w:rPr>
          <w:rFonts w:ascii="Arial" w:hAnsi="Arial" w:cs="Arial"/>
          <w:b/>
          <w:sz w:val="24"/>
          <w:szCs w:val="24"/>
        </w:rPr>
        <w:t>1</w:t>
      </w:r>
      <w:r w:rsidR="00503A69">
        <w:rPr>
          <w:rFonts w:ascii="Arial" w:hAnsi="Arial" w:cs="Arial"/>
          <w:b/>
          <w:sz w:val="24"/>
          <w:szCs w:val="24"/>
        </w:rPr>
        <w:t>4</w:t>
      </w:r>
      <w:r w:rsidRPr="00343F4E">
        <w:rPr>
          <w:rFonts w:ascii="Arial" w:hAnsi="Arial" w:cs="Arial"/>
          <w:b/>
          <w:sz w:val="24"/>
          <w:szCs w:val="24"/>
        </w:rPr>
        <w:t>, 201</w:t>
      </w:r>
      <w:r w:rsidR="003D4FE6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343F4E">
        <w:rPr>
          <w:rFonts w:ascii="Arial" w:hAnsi="Arial" w:cs="Arial"/>
          <w:sz w:val="24"/>
          <w:szCs w:val="24"/>
        </w:rPr>
        <w:t xml:space="preserve"> – In the latest </w:t>
      </w:r>
      <w:proofErr w:type="spellStart"/>
      <w:r w:rsidR="000A1D6C" w:rsidRPr="00744CF9">
        <w:rPr>
          <w:rFonts w:ascii="Arial" w:hAnsi="Arial" w:cs="Arial"/>
          <w:color w:val="0000FF"/>
          <w:sz w:val="24"/>
          <w:szCs w:val="24"/>
          <w:u w:val="single"/>
        </w:rPr>
        <w:t>Gebroe</w:t>
      </w:r>
      <w:proofErr w:type="spellEnd"/>
      <w:r w:rsidR="000A1D6C" w:rsidRPr="00744CF9">
        <w:rPr>
          <w:rFonts w:ascii="Arial" w:hAnsi="Arial" w:cs="Arial"/>
          <w:color w:val="0000FF"/>
          <w:sz w:val="24"/>
          <w:szCs w:val="24"/>
          <w:u w:val="single"/>
        </w:rPr>
        <w:t>-Hammer Associates</w:t>
      </w:r>
      <w:r w:rsidRPr="00343F4E">
        <w:rPr>
          <w:rFonts w:ascii="Arial" w:hAnsi="Arial" w:cs="Arial"/>
          <w:sz w:val="24"/>
          <w:szCs w:val="24"/>
        </w:rPr>
        <w:t xml:space="preserve">-arranged North Jersey Metro multi-family portfolio sale, the firm’s Executive Vice President Nicholas </w:t>
      </w:r>
      <w:proofErr w:type="spellStart"/>
      <w:r w:rsidRPr="00343F4E">
        <w:rPr>
          <w:rFonts w:ascii="Arial" w:hAnsi="Arial" w:cs="Arial"/>
          <w:sz w:val="24"/>
          <w:szCs w:val="24"/>
        </w:rPr>
        <w:t>Nicolaou</w:t>
      </w:r>
      <w:proofErr w:type="spellEnd"/>
      <w:r w:rsidRPr="00343F4E">
        <w:rPr>
          <w:rFonts w:ascii="Arial" w:hAnsi="Arial" w:cs="Arial"/>
          <w:sz w:val="24"/>
          <w:szCs w:val="24"/>
        </w:rPr>
        <w:t xml:space="preserve"> orchestrated a $75 million trade of 4</w:t>
      </w:r>
      <w:r w:rsidR="00343F4E">
        <w:rPr>
          <w:rFonts w:ascii="Arial" w:hAnsi="Arial" w:cs="Arial"/>
          <w:sz w:val="24"/>
          <w:szCs w:val="24"/>
        </w:rPr>
        <w:t>87</w:t>
      </w:r>
      <w:r w:rsidRPr="00343F4E">
        <w:rPr>
          <w:rFonts w:ascii="Arial" w:hAnsi="Arial" w:cs="Arial"/>
          <w:sz w:val="24"/>
          <w:szCs w:val="24"/>
        </w:rPr>
        <w:t xml:space="preserve"> units spanning Hudson and Bergen counties. The </w:t>
      </w:r>
      <w:r w:rsidR="00444C03">
        <w:rPr>
          <w:rFonts w:ascii="Arial" w:hAnsi="Arial" w:cs="Arial"/>
          <w:sz w:val="24"/>
          <w:szCs w:val="24"/>
        </w:rPr>
        <w:t>18</w:t>
      </w:r>
      <w:r w:rsidRPr="00343F4E">
        <w:rPr>
          <w:rFonts w:ascii="Arial" w:hAnsi="Arial" w:cs="Arial"/>
          <w:sz w:val="24"/>
          <w:szCs w:val="24"/>
        </w:rPr>
        <w:t xml:space="preserve"> buildings were located throughout Union City as well as Bergenfield and Lodi, all of which are </w:t>
      </w:r>
      <w:r w:rsidR="00343F4E" w:rsidRPr="00343F4E">
        <w:rPr>
          <w:rFonts w:ascii="Arial" w:hAnsi="Arial" w:cs="Arial"/>
          <w:sz w:val="24"/>
          <w:szCs w:val="24"/>
        </w:rPr>
        <w:t xml:space="preserve">situated </w:t>
      </w:r>
      <w:r w:rsidRPr="00343F4E">
        <w:rPr>
          <w:rFonts w:ascii="Arial" w:hAnsi="Arial" w:cs="Arial"/>
          <w:sz w:val="24"/>
          <w:szCs w:val="24"/>
        </w:rPr>
        <w:t xml:space="preserve">within </w:t>
      </w:r>
      <w:r w:rsidR="00343F4E" w:rsidRPr="00343F4E">
        <w:rPr>
          <w:rFonts w:ascii="Arial" w:hAnsi="Arial" w:cs="Arial"/>
          <w:sz w:val="24"/>
          <w:szCs w:val="24"/>
        </w:rPr>
        <w:t>some</w:t>
      </w:r>
      <w:r w:rsidRPr="00343F4E">
        <w:rPr>
          <w:rFonts w:ascii="Arial" w:hAnsi="Arial" w:cs="Arial"/>
          <w:sz w:val="24"/>
          <w:szCs w:val="24"/>
        </w:rPr>
        <w:t xml:space="preserve"> of the nation’s most densely populated </w:t>
      </w:r>
      <w:r w:rsidR="00471F42">
        <w:rPr>
          <w:rFonts w:ascii="Arial" w:hAnsi="Arial" w:cs="Arial"/>
          <w:sz w:val="24"/>
          <w:szCs w:val="24"/>
        </w:rPr>
        <w:t>areas</w:t>
      </w:r>
      <w:r w:rsidR="00BF7612">
        <w:rPr>
          <w:rFonts w:ascii="Arial" w:hAnsi="Arial" w:cs="Arial"/>
          <w:sz w:val="24"/>
          <w:szCs w:val="24"/>
        </w:rPr>
        <w:t>.</w:t>
      </w:r>
      <w:r w:rsidR="00972D50">
        <w:rPr>
          <w:rFonts w:ascii="Arial" w:hAnsi="Arial" w:cs="Arial"/>
          <w:sz w:val="24"/>
          <w:szCs w:val="24"/>
        </w:rPr>
        <w:t xml:space="preserve"> </w:t>
      </w:r>
      <w:r w:rsidR="009E74F6">
        <w:rPr>
          <w:rFonts w:ascii="Arial" w:hAnsi="Arial" w:cs="Arial"/>
          <w:sz w:val="24"/>
          <w:szCs w:val="24"/>
        </w:rPr>
        <w:t>The seller was Madison Hill Properties and the buyer was a private investor.</w:t>
      </w:r>
    </w:p>
    <w:p w14:paraId="7065DFA8" w14:textId="140C965C" w:rsidR="00343F4E" w:rsidRDefault="00343F4E" w:rsidP="00343F4E">
      <w:pPr>
        <w:pStyle w:val="NoSpacing"/>
        <w:rPr>
          <w:rFonts w:ascii="Arial" w:hAnsi="Arial" w:cs="Arial"/>
          <w:sz w:val="24"/>
          <w:szCs w:val="24"/>
        </w:rPr>
      </w:pPr>
    </w:p>
    <w:p w14:paraId="64A5AF6F" w14:textId="6E11015D" w:rsidR="00343F4E" w:rsidRDefault="00343F4E" w:rsidP="00343F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“This portfolio posed an extremely diverse architectural, building and tenant demographic mix, from urban mid-rises within one of Hudson’s County’s most vibrant waterfront municipalities to </w:t>
      </w:r>
      <w:r w:rsidR="00E95EA1">
        <w:rPr>
          <w:rFonts w:ascii="Arial" w:hAnsi="Arial" w:cs="Arial"/>
          <w:sz w:val="24"/>
          <w:szCs w:val="24"/>
        </w:rPr>
        <w:t>low-rise and g</w:t>
      </w:r>
      <w:r w:rsidR="00C42BFE">
        <w:rPr>
          <w:rFonts w:ascii="Arial" w:hAnsi="Arial" w:cs="Arial"/>
          <w:sz w:val="24"/>
          <w:szCs w:val="24"/>
        </w:rPr>
        <w:t>arden</w:t>
      </w:r>
      <w:r>
        <w:rPr>
          <w:rFonts w:ascii="Arial" w:hAnsi="Arial" w:cs="Arial"/>
          <w:sz w:val="24"/>
          <w:szCs w:val="24"/>
        </w:rPr>
        <w:t xml:space="preserve">-style communities situated in the heart of commuter-friendly suburban towns – all just 13 miles apart and within a short distance to New York City,” said </w:t>
      </w:r>
      <w:proofErr w:type="spellStart"/>
      <w:r>
        <w:rPr>
          <w:rFonts w:ascii="Arial" w:hAnsi="Arial" w:cs="Arial"/>
          <w:sz w:val="24"/>
          <w:szCs w:val="24"/>
        </w:rPr>
        <w:t>Nicolaou</w:t>
      </w:r>
      <w:proofErr w:type="spellEnd"/>
      <w:r>
        <w:rPr>
          <w:rFonts w:ascii="Arial" w:hAnsi="Arial" w:cs="Arial"/>
          <w:sz w:val="24"/>
          <w:szCs w:val="24"/>
        </w:rPr>
        <w:t>. “Collectively and as individual properties, each poses an exceptional acquisition for the buyer.”</w:t>
      </w:r>
    </w:p>
    <w:p w14:paraId="42998078" w14:textId="77777777" w:rsidR="00343F4E" w:rsidRDefault="00343F4E" w:rsidP="00343F4E">
      <w:pPr>
        <w:pStyle w:val="NoSpacing"/>
        <w:rPr>
          <w:rFonts w:ascii="Arial" w:hAnsi="Arial" w:cs="Arial"/>
          <w:sz w:val="24"/>
          <w:szCs w:val="24"/>
        </w:rPr>
      </w:pPr>
    </w:p>
    <w:p w14:paraId="1A6A97D5" w14:textId="3CC38EF5" w:rsidR="00471F42" w:rsidRDefault="00343F4E" w:rsidP="00343F4E">
      <w:pPr>
        <w:pStyle w:val="NoSpacing"/>
        <w:rPr>
          <w:rStyle w:val="A0"/>
          <w:rFonts w:ascii="Arial" w:hAnsi="Arial" w:cs="Arial"/>
          <w:color w:val="auto"/>
          <w:sz w:val="24"/>
          <w:szCs w:val="24"/>
        </w:rPr>
      </w:pPr>
      <w:r w:rsidRPr="00343F4E">
        <w:rPr>
          <w:rFonts w:ascii="Arial" w:hAnsi="Arial" w:cs="Arial"/>
          <w:sz w:val="24"/>
          <w:szCs w:val="24"/>
        </w:rPr>
        <w:t xml:space="preserve">According to </w:t>
      </w:r>
      <w:proofErr w:type="spellStart"/>
      <w:r w:rsidRPr="00343F4E">
        <w:rPr>
          <w:rFonts w:ascii="Arial" w:hAnsi="Arial" w:cs="Arial"/>
          <w:sz w:val="24"/>
          <w:szCs w:val="24"/>
        </w:rPr>
        <w:t>Nicolaou</w:t>
      </w:r>
      <w:proofErr w:type="spellEnd"/>
      <w:r w:rsidRPr="00343F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Pr="00343F4E">
        <w:rPr>
          <w:rStyle w:val="A0"/>
          <w:rFonts w:ascii="Arial" w:hAnsi="Arial" w:cs="Arial"/>
          <w:color w:val="auto"/>
          <w:sz w:val="24"/>
          <w:szCs w:val="24"/>
        </w:rPr>
        <w:t xml:space="preserve">he mix of one-, two-, three- and four-bedroom and duplex units feature a wide range of flexible layouts complemented by </w:t>
      </w:r>
      <w:r w:rsidR="00471F42">
        <w:rPr>
          <w:rStyle w:val="A0"/>
          <w:rFonts w:ascii="Arial" w:hAnsi="Arial" w:cs="Arial"/>
          <w:color w:val="auto"/>
          <w:sz w:val="24"/>
          <w:szCs w:val="24"/>
        </w:rPr>
        <w:t xml:space="preserve">three </w:t>
      </w:r>
      <w:r w:rsidRPr="00343F4E">
        <w:rPr>
          <w:rStyle w:val="A0"/>
          <w:rFonts w:ascii="Arial" w:hAnsi="Arial" w:cs="Arial"/>
          <w:color w:val="auto"/>
          <w:sz w:val="24"/>
          <w:szCs w:val="24"/>
        </w:rPr>
        <w:t xml:space="preserve">ground-floor retail units, as well as on-site parking, garages and storage at certain locations. </w:t>
      </w:r>
      <w:r w:rsidR="00471F42">
        <w:rPr>
          <w:rStyle w:val="A0"/>
          <w:rFonts w:ascii="Arial" w:hAnsi="Arial" w:cs="Arial"/>
          <w:color w:val="auto"/>
          <w:sz w:val="24"/>
          <w:szCs w:val="24"/>
        </w:rPr>
        <w:t>“</w:t>
      </w:r>
      <w:r w:rsidRPr="00343F4E">
        <w:rPr>
          <w:rStyle w:val="A0"/>
          <w:rFonts w:ascii="Arial" w:hAnsi="Arial" w:cs="Arial"/>
          <w:color w:val="auto"/>
          <w:sz w:val="24"/>
          <w:szCs w:val="24"/>
        </w:rPr>
        <w:t>Combined, the portfolio has the potential to yield</w:t>
      </w:r>
      <w:r w:rsidR="00471F42">
        <w:rPr>
          <w:rStyle w:val="A0"/>
          <w:rFonts w:ascii="Arial" w:hAnsi="Arial" w:cs="Arial"/>
          <w:color w:val="auto"/>
          <w:sz w:val="24"/>
          <w:szCs w:val="24"/>
        </w:rPr>
        <w:t xml:space="preserve"> </w:t>
      </w:r>
      <w:r w:rsidRPr="00343F4E">
        <w:rPr>
          <w:rStyle w:val="A0"/>
          <w:rFonts w:ascii="Arial" w:hAnsi="Arial" w:cs="Arial"/>
          <w:color w:val="auto"/>
          <w:sz w:val="24"/>
          <w:szCs w:val="24"/>
        </w:rPr>
        <w:t>market-rate rent appreciation as well as</w:t>
      </w:r>
      <w:r w:rsidR="005D2049">
        <w:rPr>
          <w:rStyle w:val="A0"/>
          <w:rFonts w:ascii="Arial" w:hAnsi="Arial" w:cs="Arial"/>
          <w:color w:val="auto"/>
          <w:sz w:val="24"/>
          <w:szCs w:val="24"/>
        </w:rPr>
        <w:t xml:space="preserve"> additional value-add associated with</w:t>
      </w:r>
      <w:r w:rsidRPr="00343F4E">
        <w:rPr>
          <w:rStyle w:val="A0"/>
          <w:rFonts w:ascii="Arial" w:hAnsi="Arial" w:cs="Arial"/>
          <w:color w:val="auto"/>
          <w:sz w:val="24"/>
          <w:szCs w:val="24"/>
        </w:rPr>
        <w:t xml:space="preserve"> implementation of modest-to-extensive capital improvements</w:t>
      </w:r>
      <w:r w:rsidR="00471F42">
        <w:rPr>
          <w:rStyle w:val="A0"/>
          <w:rFonts w:ascii="Arial" w:hAnsi="Arial" w:cs="Arial"/>
          <w:color w:val="auto"/>
          <w:sz w:val="24"/>
          <w:szCs w:val="24"/>
        </w:rPr>
        <w:t>,” he said.</w:t>
      </w:r>
    </w:p>
    <w:p w14:paraId="3416604E" w14:textId="6C847BA7" w:rsidR="00471F42" w:rsidRPr="00471F42" w:rsidRDefault="00471F42" w:rsidP="00471F42">
      <w:pPr>
        <w:pStyle w:val="NoSpacing"/>
        <w:rPr>
          <w:rStyle w:val="A0"/>
          <w:rFonts w:ascii="Arial" w:hAnsi="Arial" w:cs="Arial"/>
          <w:color w:val="auto"/>
          <w:sz w:val="24"/>
          <w:szCs w:val="24"/>
        </w:rPr>
      </w:pPr>
    </w:p>
    <w:p w14:paraId="7FDEEE5B" w14:textId="39AC4EAB" w:rsidR="005D2049" w:rsidRDefault="00471F42" w:rsidP="00471F42">
      <w:pPr>
        <w:pStyle w:val="NoSpacing"/>
        <w:rPr>
          <w:rFonts w:ascii="Arial" w:hAnsi="Arial" w:cs="Arial"/>
          <w:sz w:val="24"/>
          <w:szCs w:val="24"/>
        </w:rPr>
      </w:pPr>
      <w:r w:rsidRPr="00471F42">
        <w:rPr>
          <w:rFonts w:ascii="Arial" w:hAnsi="Arial" w:cs="Arial"/>
          <w:sz w:val="24"/>
          <w:szCs w:val="24"/>
        </w:rPr>
        <w:t>Located at the western entry point to the Lincoln Tunnel, offering closer access to New York City than many of its own boroughs</w:t>
      </w:r>
      <w:r>
        <w:rPr>
          <w:rFonts w:ascii="Arial" w:hAnsi="Arial" w:cs="Arial"/>
          <w:sz w:val="24"/>
          <w:szCs w:val="24"/>
        </w:rPr>
        <w:t xml:space="preserve">, </w:t>
      </w:r>
      <w:r w:rsidR="00BF7612">
        <w:rPr>
          <w:rFonts w:ascii="Arial" w:hAnsi="Arial" w:cs="Arial"/>
          <w:sz w:val="24"/>
          <w:szCs w:val="24"/>
        </w:rPr>
        <w:t>Union City has 18 unique-in-character constituent neighborhoods that span 1.3 miles. T</w:t>
      </w:r>
      <w:r>
        <w:rPr>
          <w:rFonts w:ascii="Arial" w:hAnsi="Arial" w:cs="Arial"/>
          <w:sz w:val="24"/>
          <w:szCs w:val="24"/>
        </w:rPr>
        <w:t xml:space="preserve">he </w:t>
      </w:r>
      <w:r w:rsidRPr="00471F42">
        <w:rPr>
          <w:rFonts w:ascii="Arial" w:hAnsi="Arial" w:cs="Arial"/>
          <w:sz w:val="24"/>
          <w:szCs w:val="24"/>
        </w:rPr>
        <w:t xml:space="preserve">well-maintained classic </w:t>
      </w:r>
      <w:r>
        <w:rPr>
          <w:rFonts w:ascii="Arial" w:hAnsi="Arial" w:cs="Arial"/>
          <w:sz w:val="24"/>
          <w:szCs w:val="24"/>
        </w:rPr>
        <w:t xml:space="preserve">Union City </w:t>
      </w:r>
      <w:r w:rsidRPr="00471F42">
        <w:rPr>
          <w:rFonts w:ascii="Arial" w:hAnsi="Arial" w:cs="Arial"/>
          <w:sz w:val="24"/>
          <w:szCs w:val="24"/>
        </w:rPr>
        <w:t>apartment buildings are comprised of 419 total units, of which 196 are one-bedroom,</w:t>
      </w:r>
      <w:r>
        <w:rPr>
          <w:rFonts w:ascii="Arial" w:hAnsi="Arial" w:cs="Arial"/>
          <w:sz w:val="24"/>
          <w:szCs w:val="24"/>
        </w:rPr>
        <w:t xml:space="preserve"> </w:t>
      </w:r>
      <w:r w:rsidRPr="00471F42">
        <w:rPr>
          <w:rFonts w:ascii="Arial" w:hAnsi="Arial" w:cs="Arial"/>
          <w:sz w:val="24"/>
          <w:szCs w:val="24"/>
        </w:rPr>
        <w:t xml:space="preserve">175 are two-bedroom – the most in-demand for the greater submarket – and 40 and 5 market-unique three- and four-bedroom layouts, respectively. </w:t>
      </w:r>
      <w:r w:rsidR="006A2CAA">
        <w:rPr>
          <w:rFonts w:ascii="Arial" w:hAnsi="Arial" w:cs="Arial"/>
          <w:sz w:val="24"/>
          <w:szCs w:val="24"/>
        </w:rPr>
        <w:t xml:space="preserve">The remaining </w:t>
      </w:r>
      <w:r w:rsidR="003A5896">
        <w:rPr>
          <w:rFonts w:ascii="Arial" w:hAnsi="Arial" w:cs="Arial"/>
          <w:sz w:val="24"/>
          <w:szCs w:val="24"/>
        </w:rPr>
        <w:t xml:space="preserve">three </w:t>
      </w:r>
      <w:r w:rsidR="006A2CAA">
        <w:rPr>
          <w:rFonts w:ascii="Arial" w:hAnsi="Arial" w:cs="Arial"/>
          <w:sz w:val="24"/>
          <w:szCs w:val="24"/>
        </w:rPr>
        <w:t>units are all ground-floor retail.</w:t>
      </w:r>
    </w:p>
    <w:p w14:paraId="7405C47C" w14:textId="77777777" w:rsidR="005D2049" w:rsidRDefault="005D2049" w:rsidP="00471F42">
      <w:pPr>
        <w:pStyle w:val="NoSpacing"/>
        <w:rPr>
          <w:rFonts w:ascii="Arial" w:hAnsi="Arial" w:cs="Arial"/>
          <w:sz w:val="24"/>
          <w:szCs w:val="24"/>
        </w:rPr>
      </w:pPr>
    </w:p>
    <w:p w14:paraId="3F0C1FB4" w14:textId="266B0E06" w:rsidR="00BF7612" w:rsidRDefault="00BF7612" w:rsidP="00471F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</w:t>
      </w:r>
      <w:r w:rsidR="00471F42" w:rsidRPr="00471F42">
        <w:rPr>
          <w:rFonts w:ascii="Arial" w:hAnsi="Arial" w:cs="Arial"/>
          <w:sz w:val="24"/>
          <w:szCs w:val="24"/>
        </w:rPr>
        <w:t xml:space="preserve"> apartment asset is in close proximity to iconic shopping districts, premier cultural centers and recreation venues and a multitude of</w:t>
      </w:r>
      <w:r w:rsidR="00471F42">
        <w:rPr>
          <w:rFonts w:ascii="Arial" w:hAnsi="Arial" w:cs="Arial"/>
          <w:sz w:val="24"/>
          <w:szCs w:val="24"/>
        </w:rPr>
        <w:t xml:space="preserve"> </w:t>
      </w:r>
      <w:r w:rsidR="00471F42" w:rsidRPr="00471F42">
        <w:rPr>
          <w:rFonts w:ascii="Arial" w:hAnsi="Arial" w:cs="Arial"/>
          <w:sz w:val="24"/>
          <w:szCs w:val="24"/>
        </w:rPr>
        <w:t>convenient mass transit links.</w:t>
      </w:r>
      <w:r>
        <w:rPr>
          <w:rFonts w:ascii="Arial" w:hAnsi="Arial" w:cs="Arial"/>
          <w:sz w:val="24"/>
          <w:szCs w:val="24"/>
        </w:rPr>
        <w:t xml:space="preserve"> They </w:t>
      </w:r>
      <w:r>
        <w:rPr>
          <w:rFonts w:ascii="Arial" w:hAnsi="Arial" w:cs="Arial"/>
          <w:sz w:val="24"/>
          <w:szCs w:val="24"/>
        </w:rPr>
        <w:lastRenderedPageBreak/>
        <w:t xml:space="preserve">are located along New York, </w:t>
      </w:r>
      <w:proofErr w:type="spellStart"/>
      <w:r>
        <w:rPr>
          <w:rFonts w:ascii="Arial" w:hAnsi="Arial" w:cs="Arial"/>
          <w:sz w:val="24"/>
          <w:szCs w:val="24"/>
        </w:rPr>
        <w:t>Bergenline</w:t>
      </w:r>
      <w:proofErr w:type="spellEnd"/>
      <w:r>
        <w:rPr>
          <w:rFonts w:ascii="Arial" w:hAnsi="Arial" w:cs="Arial"/>
          <w:sz w:val="24"/>
          <w:szCs w:val="24"/>
        </w:rPr>
        <w:t xml:space="preserve">, Palisade, Park and Central avenues; West Street; and 5th, 6th, 8th, 11th and 42nd streets. </w:t>
      </w:r>
    </w:p>
    <w:p w14:paraId="74D6B7A8" w14:textId="77777777" w:rsidR="00BF7612" w:rsidRDefault="00BF7612" w:rsidP="00471F42">
      <w:pPr>
        <w:pStyle w:val="NoSpacing"/>
        <w:rPr>
          <w:rFonts w:ascii="Arial" w:hAnsi="Arial" w:cs="Arial"/>
          <w:sz w:val="24"/>
          <w:szCs w:val="24"/>
        </w:rPr>
      </w:pPr>
    </w:p>
    <w:p w14:paraId="2EECF4D9" w14:textId="4B7339BF" w:rsidR="000A1D6C" w:rsidRPr="000A1D6C" w:rsidRDefault="000A1D6C" w:rsidP="000A1D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of Hudson County</w:t>
      </w:r>
      <w:r w:rsidR="00BF7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7612">
        <w:rPr>
          <w:rFonts w:ascii="Arial" w:hAnsi="Arial" w:cs="Arial"/>
          <w:sz w:val="24"/>
          <w:szCs w:val="24"/>
        </w:rPr>
        <w:t>Nicol</w:t>
      </w:r>
      <w:r w:rsidR="001D5CF2">
        <w:rPr>
          <w:rFonts w:ascii="Arial" w:hAnsi="Arial" w:cs="Arial"/>
          <w:sz w:val="24"/>
          <w:szCs w:val="24"/>
        </w:rPr>
        <w:t>aou</w:t>
      </w:r>
      <w:proofErr w:type="spellEnd"/>
      <w:r w:rsidR="001D5CF2">
        <w:rPr>
          <w:rFonts w:ascii="Arial" w:hAnsi="Arial" w:cs="Arial"/>
          <w:sz w:val="24"/>
          <w:szCs w:val="24"/>
        </w:rPr>
        <w:t xml:space="preserve"> and Executive Vice President </w:t>
      </w:r>
      <w:r w:rsidR="00470577">
        <w:rPr>
          <w:rFonts w:ascii="Arial" w:hAnsi="Arial" w:cs="Arial"/>
          <w:sz w:val="24"/>
          <w:szCs w:val="24"/>
        </w:rPr>
        <w:t xml:space="preserve">Greg Pine </w:t>
      </w:r>
      <w:r>
        <w:rPr>
          <w:rFonts w:ascii="Arial" w:hAnsi="Arial" w:cs="Arial"/>
          <w:sz w:val="24"/>
          <w:szCs w:val="24"/>
        </w:rPr>
        <w:t>represented the same seller and buyer in the sale of the portfolio’s Central Bergen County properties. The</w:t>
      </w:r>
      <w:r w:rsidRPr="000A1D6C">
        <w:rPr>
          <w:rFonts w:ascii="Arial" w:hAnsi="Arial" w:cs="Arial"/>
          <w:sz w:val="24"/>
          <w:szCs w:val="24"/>
        </w:rPr>
        <w:t xml:space="preserve"> three </w:t>
      </w:r>
      <w:r w:rsidR="00C42BFE">
        <w:rPr>
          <w:rFonts w:ascii="Arial" w:hAnsi="Arial" w:cs="Arial"/>
          <w:sz w:val="24"/>
          <w:szCs w:val="24"/>
        </w:rPr>
        <w:t>apartment-home</w:t>
      </w:r>
      <w:r w:rsidRPr="000A1D6C">
        <w:rPr>
          <w:rFonts w:ascii="Arial" w:hAnsi="Arial" w:cs="Arial"/>
          <w:sz w:val="24"/>
          <w:szCs w:val="24"/>
        </w:rPr>
        <w:t xml:space="preserve"> communities featur</w:t>
      </w:r>
      <w:r>
        <w:rPr>
          <w:rFonts w:ascii="Arial" w:hAnsi="Arial" w:cs="Arial"/>
          <w:sz w:val="24"/>
          <w:szCs w:val="24"/>
        </w:rPr>
        <w:t>e</w:t>
      </w:r>
      <w:r w:rsidRPr="000A1D6C">
        <w:rPr>
          <w:rFonts w:ascii="Arial" w:hAnsi="Arial" w:cs="Arial"/>
          <w:sz w:val="24"/>
          <w:szCs w:val="24"/>
        </w:rPr>
        <w:t xml:space="preserve"> 68 total units located in the high-barrier-to-entry</w:t>
      </w:r>
      <w:r>
        <w:rPr>
          <w:rFonts w:ascii="Arial" w:hAnsi="Arial" w:cs="Arial"/>
          <w:sz w:val="24"/>
          <w:szCs w:val="24"/>
        </w:rPr>
        <w:t xml:space="preserve"> </w:t>
      </w:r>
      <w:r w:rsidRPr="000A1D6C">
        <w:rPr>
          <w:rFonts w:ascii="Arial" w:hAnsi="Arial" w:cs="Arial"/>
          <w:sz w:val="24"/>
          <w:szCs w:val="24"/>
        </w:rPr>
        <w:t xml:space="preserve">municipalities of Lodi and Bergenfield, N.J. Situated just 10 </w:t>
      </w:r>
    </w:p>
    <w:p w14:paraId="24F2DDBE" w14:textId="60322249" w:rsidR="000A1D6C" w:rsidRPr="000A1D6C" w:rsidRDefault="000A1D6C" w:rsidP="000A1D6C">
      <w:pPr>
        <w:pStyle w:val="NoSpacing"/>
        <w:rPr>
          <w:rFonts w:ascii="Arial" w:hAnsi="Arial" w:cs="Arial"/>
          <w:sz w:val="24"/>
          <w:szCs w:val="24"/>
        </w:rPr>
      </w:pPr>
      <w:r w:rsidRPr="000A1D6C">
        <w:rPr>
          <w:rFonts w:ascii="Arial" w:hAnsi="Arial" w:cs="Arial"/>
          <w:sz w:val="24"/>
          <w:szCs w:val="24"/>
        </w:rPr>
        <w:t xml:space="preserve">miles apart, </w:t>
      </w:r>
      <w:r>
        <w:rPr>
          <w:rFonts w:ascii="Arial" w:hAnsi="Arial" w:cs="Arial"/>
          <w:sz w:val="24"/>
          <w:szCs w:val="24"/>
        </w:rPr>
        <w:t xml:space="preserve">the Central Bergen properties front Murray Hill Terrace and East Clinton Avenue in Bergenfield and South Main Street in Lodi. </w:t>
      </w:r>
      <w:r w:rsidRPr="000A1D6C">
        <w:rPr>
          <w:rFonts w:ascii="Arial" w:hAnsi="Arial" w:cs="Arial"/>
          <w:sz w:val="24"/>
          <w:szCs w:val="24"/>
        </w:rPr>
        <w:t>Rounding out th</w:t>
      </w:r>
      <w:r>
        <w:rPr>
          <w:rFonts w:ascii="Arial" w:hAnsi="Arial" w:cs="Arial"/>
          <w:sz w:val="24"/>
          <w:szCs w:val="24"/>
        </w:rPr>
        <w:t>e one- and two-bedroom layout</w:t>
      </w:r>
      <w:r w:rsidRPr="000A1D6C">
        <w:rPr>
          <w:rFonts w:ascii="Arial" w:hAnsi="Arial" w:cs="Arial"/>
          <w:sz w:val="24"/>
          <w:szCs w:val="24"/>
        </w:rPr>
        <w:t xml:space="preserve"> mix of these high-visibility, historically stabilized communities is a free-standing house and three street-level commercial units. </w:t>
      </w:r>
    </w:p>
    <w:p w14:paraId="624C5994" w14:textId="77777777" w:rsidR="00ED45C6" w:rsidRDefault="00ED45C6" w:rsidP="000A1D6C">
      <w:pPr>
        <w:pStyle w:val="NoSpacing"/>
        <w:rPr>
          <w:rFonts w:ascii="Arial" w:hAnsi="Arial" w:cs="Arial"/>
          <w:sz w:val="24"/>
          <w:szCs w:val="24"/>
        </w:rPr>
      </w:pPr>
    </w:p>
    <w:p w14:paraId="7F7FC926" w14:textId="02F09337" w:rsidR="000A1D6C" w:rsidRDefault="000A1D6C" w:rsidP="000A1D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</w:t>
      </w:r>
      <w:r w:rsidRPr="000A1D6C">
        <w:rPr>
          <w:rFonts w:ascii="Arial" w:hAnsi="Arial" w:cs="Arial"/>
          <w:sz w:val="24"/>
          <w:szCs w:val="24"/>
        </w:rPr>
        <w:t xml:space="preserve">ach </w:t>
      </w:r>
      <w:r>
        <w:rPr>
          <w:rFonts w:ascii="Arial" w:hAnsi="Arial" w:cs="Arial"/>
          <w:sz w:val="24"/>
          <w:szCs w:val="24"/>
        </w:rPr>
        <w:t xml:space="preserve">of these </w:t>
      </w:r>
      <w:r w:rsidRPr="000A1D6C">
        <w:rPr>
          <w:rFonts w:ascii="Arial" w:hAnsi="Arial" w:cs="Arial"/>
          <w:sz w:val="24"/>
          <w:szCs w:val="24"/>
        </w:rPr>
        <w:t>propert</w:t>
      </w:r>
      <w:r>
        <w:rPr>
          <w:rFonts w:ascii="Arial" w:hAnsi="Arial" w:cs="Arial"/>
          <w:sz w:val="24"/>
          <w:szCs w:val="24"/>
        </w:rPr>
        <w:t>ies</w:t>
      </w:r>
      <w:r w:rsidRPr="000A1D6C">
        <w:rPr>
          <w:rFonts w:ascii="Arial" w:hAnsi="Arial" w:cs="Arial"/>
          <w:sz w:val="24"/>
          <w:szCs w:val="24"/>
        </w:rPr>
        <w:t xml:space="preserve"> appeal to the area’s diverse tenant base, which ranges from hard-working families to established, highly educated business executives</w:t>
      </w:r>
      <w:r>
        <w:rPr>
          <w:rFonts w:ascii="Arial" w:hAnsi="Arial" w:cs="Arial"/>
          <w:sz w:val="24"/>
          <w:szCs w:val="24"/>
        </w:rPr>
        <w:t xml:space="preserve">,” said </w:t>
      </w:r>
      <w:proofErr w:type="spellStart"/>
      <w:r>
        <w:rPr>
          <w:rFonts w:ascii="Arial" w:hAnsi="Arial" w:cs="Arial"/>
          <w:sz w:val="24"/>
          <w:szCs w:val="24"/>
        </w:rPr>
        <w:t>Nicolaou</w:t>
      </w:r>
      <w:proofErr w:type="spellEnd"/>
      <w:r w:rsidRPr="000A1D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“</w:t>
      </w:r>
      <w:r w:rsidRPr="000A1D6C">
        <w:rPr>
          <w:rFonts w:ascii="Arial" w:hAnsi="Arial" w:cs="Arial"/>
          <w:sz w:val="24"/>
          <w:szCs w:val="24"/>
        </w:rPr>
        <w:t>Enhancing th</w:t>
      </w:r>
      <w:r>
        <w:rPr>
          <w:rFonts w:ascii="Arial" w:hAnsi="Arial" w:cs="Arial"/>
          <w:sz w:val="24"/>
          <w:szCs w:val="24"/>
        </w:rPr>
        <w:t>is portion of the</w:t>
      </w:r>
      <w:r w:rsidRPr="000A1D6C">
        <w:rPr>
          <w:rFonts w:ascii="Arial" w:hAnsi="Arial" w:cs="Arial"/>
          <w:sz w:val="24"/>
          <w:szCs w:val="24"/>
        </w:rPr>
        <w:t xml:space="preserve"> portfolio’s appeal is its central locale within a well-established transit-friendly residential corridor and repositioning potential associated with area development.</w:t>
      </w:r>
      <w:r>
        <w:rPr>
          <w:rFonts w:ascii="Arial" w:hAnsi="Arial" w:cs="Arial"/>
          <w:sz w:val="24"/>
          <w:szCs w:val="24"/>
        </w:rPr>
        <w:t>”</w:t>
      </w:r>
      <w:r w:rsidRPr="000A1D6C">
        <w:rPr>
          <w:rFonts w:ascii="Arial" w:hAnsi="Arial" w:cs="Arial"/>
          <w:sz w:val="24"/>
          <w:szCs w:val="24"/>
        </w:rPr>
        <w:t xml:space="preserve">     </w:t>
      </w:r>
    </w:p>
    <w:p w14:paraId="4EBB5BA1" w14:textId="04B7152B" w:rsidR="000A1D6C" w:rsidRDefault="000A1D6C" w:rsidP="000A1D6C">
      <w:pPr>
        <w:pStyle w:val="NoSpacing"/>
        <w:rPr>
          <w:rFonts w:ascii="Arial" w:hAnsi="Arial" w:cs="Arial"/>
          <w:sz w:val="24"/>
          <w:szCs w:val="24"/>
        </w:rPr>
      </w:pPr>
    </w:p>
    <w:p w14:paraId="6AAD8E22" w14:textId="77777777" w:rsidR="00ED45C6" w:rsidRDefault="00ED45C6" w:rsidP="00ED45C6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531646">
        <w:rPr>
          <w:rFonts w:cs="Arial"/>
          <w:color w:val="000000"/>
          <w:szCs w:val="24"/>
        </w:rPr>
        <w:t xml:space="preserve">Ranked among the nation’s top multi-family </w:t>
      </w:r>
      <w:r>
        <w:rPr>
          <w:rFonts w:cs="Arial"/>
          <w:color w:val="000000"/>
          <w:szCs w:val="24"/>
        </w:rPr>
        <w:t>firms</w:t>
      </w:r>
      <w:r w:rsidRPr="00531646">
        <w:rPr>
          <w:rFonts w:cs="Arial"/>
          <w:color w:val="000000"/>
          <w:szCs w:val="24"/>
        </w:rPr>
        <w:t xml:space="preserve"> for 2018, </w:t>
      </w:r>
      <w:proofErr w:type="spellStart"/>
      <w:r w:rsidRPr="00531646">
        <w:rPr>
          <w:rFonts w:cs="Arial"/>
          <w:color w:val="000000"/>
          <w:szCs w:val="24"/>
        </w:rPr>
        <w:t>Gebroe</w:t>
      </w:r>
      <w:proofErr w:type="spellEnd"/>
      <w:r w:rsidRPr="00531646">
        <w:rPr>
          <w:rFonts w:cs="Arial"/>
          <w:color w:val="000000"/>
          <w:szCs w:val="24"/>
        </w:rPr>
        <w:t>-Hammer</w:t>
      </w:r>
      <w:r>
        <w:rPr>
          <w:rFonts w:cs="Arial"/>
          <w:color w:val="000000"/>
          <w:szCs w:val="24"/>
        </w:rPr>
        <w:t xml:space="preserve"> serves a </w:t>
      </w:r>
      <w:r w:rsidRPr="00531646">
        <w:rPr>
          <w:rFonts w:cs="Arial"/>
          <w:szCs w:val="24"/>
        </w:rPr>
        <w:t xml:space="preserve">client </w:t>
      </w:r>
      <w:r>
        <w:rPr>
          <w:rFonts w:cs="Arial"/>
          <w:szCs w:val="24"/>
        </w:rPr>
        <w:t>roster that includes</w:t>
      </w:r>
      <w:r w:rsidRPr="00531646">
        <w:rPr>
          <w:rFonts w:cs="Arial"/>
          <w:szCs w:val="24"/>
        </w:rPr>
        <w:t xml:space="preserve"> private family offices and owners, REITs, private equity funds and other institutional investors. In addition to suburban and urban apartment buildings, the firm markets mixed-use and free-standing office and retail properties.</w:t>
      </w:r>
      <w:r>
        <w:rPr>
          <w:rFonts w:cs="Arial"/>
          <w:szCs w:val="24"/>
        </w:rPr>
        <w:t xml:space="preserve"> </w:t>
      </w:r>
    </w:p>
    <w:p w14:paraId="7345F2F3" w14:textId="77777777" w:rsidR="00ED45C6" w:rsidRDefault="00ED45C6" w:rsidP="00ED45C6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</w:p>
    <w:p w14:paraId="7B28D9D9" w14:textId="1C4FADC1" w:rsidR="00ED45C6" w:rsidRPr="008C15DB" w:rsidRDefault="00ED45C6" w:rsidP="00ED45C6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8C15DB">
        <w:rPr>
          <w:rFonts w:cs="Arial"/>
          <w:szCs w:val="24"/>
        </w:rPr>
        <w:t xml:space="preserve">Since 1975, </w:t>
      </w:r>
      <w:proofErr w:type="spellStart"/>
      <w:r w:rsidRPr="008C15DB">
        <w:rPr>
          <w:rFonts w:cs="Arial"/>
          <w:szCs w:val="24"/>
        </w:rPr>
        <w:t>Gebroe</w:t>
      </w:r>
      <w:proofErr w:type="spellEnd"/>
      <w:r w:rsidRPr="008C15DB">
        <w:rPr>
          <w:rFonts w:cs="Arial"/>
          <w:szCs w:val="24"/>
        </w:rPr>
        <w:t xml:space="preserve">-Hammer’s brokerage activities have concentrated on </w:t>
      </w:r>
      <w:r>
        <w:rPr>
          <w:rFonts w:cs="Arial"/>
          <w:szCs w:val="24"/>
        </w:rPr>
        <w:t xml:space="preserve">all multi-family types including Class A, B and C </w:t>
      </w:r>
      <w:r w:rsidRPr="008C15DB">
        <w:rPr>
          <w:rFonts w:cs="Arial"/>
          <w:szCs w:val="24"/>
        </w:rPr>
        <w:t>high-rise and garden-apartment properties. While initially focusing on New Jersey, the firm has evolved during the past 4</w:t>
      </w:r>
      <w:r>
        <w:rPr>
          <w:rFonts w:cs="Arial"/>
          <w:szCs w:val="24"/>
        </w:rPr>
        <w:t>4</w:t>
      </w:r>
      <w:r w:rsidRPr="008C15DB">
        <w:rPr>
          <w:rFonts w:cs="Arial"/>
          <w:szCs w:val="24"/>
        </w:rPr>
        <w:t xml:space="preserve"> years to also dominate the northeastern Pennsylvania and New York State submarkets as well as represent client interests nationally. Widely recognized for its consistent sales performance, the firm is a 14-time CoStar Power Broker. </w:t>
      </w:r>
    </w:p>
    <w:p w14:paraId="693A571C" w14:textId="77777777" w:rsidR="00ED45C6" w:rsidRDefault="00ED45C6" w:rsidP="00ED45C6">
      <w:pPr>
        <w:pStyle w:val="NoSpacing"/>
        <w:rPr>
          <w:rFonts w:ascii="Arial" w:hAnsi="Arial" w:cs="Arial"/>
          <w:sz w:val="24"/>
          <w:szCs w:val="24"/>
        </w:rPr>
      </w:pPr>
    </w:p>
    <w:p w14:paraId="7E2CC1FB" w14:textId="77777777" w:rsidR="00ED45C6" w:rsidRPr="00640EDA" w:rsidRDefault="00ED45C6" w:rsidP="00ED45C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161AC135" w14:textId="77777777" w:rsidR="00ED45C6" w:rsidRDefault="00ED45C6" w:rsidP="00ED45C6">
      <w:pPr>
        <w:tabs>
          <w:tab w:val="left" w:pos="1978"/>
          <w:tab w:val="left" w:pos="3498"/>
          <w:tab w:val="left" w:pos="4598"/>
          <w:tab w:val="left" w:pos="5034"/>
          <w:tab w:val="left" w:pos="5744"/>
          <w:tab w:val="left" w:pos="6684"/>
          <w:tab w:val="left" w:pos="9128"/>
        </w:tabs>
        <w:rPr>
          <w:rFonts w:ascii="Arial" w:hAnsi="Arial" w:cs="Arial"/>
          <w:sz w:val="24"/>
          <w:szCs w:val="24"/>
        </w:rPr>
      </w:pPr>
    </w:p>
    <w:p w14:paraId="3FE97B38" w14:textId="77777777" w:rsidR="00ED45C6" w:rsidRPr="000A1D6C" w:rsidRDefault="00ED45C6" w:rsidP="000A1D6C">
      <w:pPr>
        <w:pStyle w:val="NoSpacing"/>
        <w:rPr>
          <w:rFonts w:ascii="Arial" w:hAnsi="Arial" w:cs="Arial"/>
          <w:sz w:val="24"/>
          <w:szCs w:val="24"/>
        </w:rPr>
      </w:pPr>
    </w:p>
    <w:p w14:paraId="4C7101DD" w14:textId="36031579" w:rsidR="00471F42" w:rsidRPr="000A1D6C" w:rsidRDefault="000A1D6C" w:rsidP="000A1D6C">
      <w:pPr>
        <w:pStyle w:val="NoSpacing"/>
        <w:rPr>
          <w:rFonts w:ascii="Arial" w:hAnsi="Arial" w:cs="Arial"/>
          <w:sz w:val="24"/>
          <w:szCs w:val="24"/>
        </w:rPr>
      </w:pPr>
      <w:r w:rsidRPr="000A1D6C">
        <w:rPr>
          <w:rFonts w:ascii="Arial" w:hAnsi="Arial" w:cs="Arial"/>
          <w:sz w:val="24"/>
          <w:szCs w:val="24"/>
        </w:rPr>
        <w:t xml:space="preserve">   </w:t>
      </w:r>
      <w:r w:rsidR="001D5CF2" w:rsidRPr="000A1D6C">
        <w:rPr>
          <w:rFonts w:ascii="Arial" w:hAnsi="Arial" w:cs="Arial"/>
          <w:sz w:val="24"/>
          <w:szCs w:val="24"/>
        </w:rPr>
        <w:t xml:space="preserve"> </w:t>
      </w:r>
      <w:r w:rsidR="00BF7612" w:rsidRPr="000A1D6C">
        <w:rPr>
          <w:rFonts w:ascii="Arial" w:hAnsi="Arial" w:cs="Arial"/>
          <w:sz w:val="24"/>
          <w:szCs w:val="24"/>
        </w:rPr>
        <w:t xml:space="preserve">  </w:t>
      </w:r>
    </w:p>
    <w:p w14:paraId="25BA6890" w14:textId="77777777" w:rsidR="00471F42" w:rsidRPr="000A1D6C" w:rsidRDefault="00471F42" w:rsidP="000A1D6C">
      <w:pPr>
        <w:pStyle w:val="NoSpacing"/>
        <w:rPr>
          <w:rFonts w:ascii="Arial" w:hAnsi="Arial" w:cs="Arial"/>
          <w:sz w:val="24"/>
          <w:szCs w:val="24"/>
        </w:rPr>
      </w:pPr>
    </w:p>
    <w:p w14:paraId="31889D5F" w14:textId="77777777" w:rsidR="00471F42" w:rsidRPr="00471F42" w:rsidRDefault="00471F42" w:rsidP="00471F42">
      <w:pPr>
        <w:pStyle w:val="NoSpacing"/>
        <w:rPr>
          <w:rStyle w:val="A0"/>
          <w:rFonts w:ascii="Arial" w:hAnsi="Arial" w:cs="Arial"/>
          <w:color w:val="auto"/>
          <w:sz w:val="24"/>
          <w:szCs w:val="24"/>
        </w:rPr>
      </w:pPr>
    </w:p>
    <w:p w14:paraId="38EDFCB5" w14:textId="064F87B8" w:rsidR="00CA0641" w:rsidRPr="00343F4E" w:rsidRDefault="00343F4E" w:rsidP="00343F4E">
      <w:pPr>
        <w:pStyle w:val="NoSpacing"/>
        <w:rPr>
          <w:rFonts w:ascii="Arial" w:hAnsi="Arial" w:cs="Arial"/>
          <w:sz w:val="24"/>
          <w:szCs w:val="24"/>
        </w:rPr>
      </w:pPr>
      <w:r w:rsidRPr="00343F4E">
        <w:rPr>
          <w:rFonts w:ascii="Arial" w:hAnsi="Arial" w:cs="Arial"/>
          <w:sz w:val="24"/>
          <w:szCs w:val="24"/>
        </w:rPr>
        <w:t xml:space="preserve"> </w:t>
      </w:r>
    </w:p>
    <w:p w14:paraId="7A0E63D5" w14:textId="1518E3C5" w:rsidR="00343F4E" w:rsidRDefault="00343F4E" w:rsidP="00343F4E">
      <w:pPr>
        <w:pStyle w:val="NoSpacing"/>
        <w:rPr>
          <w:rFonts w:ascii="Arial" w:hAnsi="Arial" w:cs="Arial"/>
          <w:sz w:val="24"/>
          <w:szCs w:val="24"/>
        </w:rPr>
      </w:pPr>
    </w:p>
    <w:p w14:paraId="5BBC2194" w14:textId="0DC34B50" w:rsidR="00C66ECE" w:rsidRPr="00343F4E" w:rsidRDefault="00CA0641" w:rsidP="00343F4E">
      <w:pPr>
        <w:pStyle w:val="NoSpacing"/>
        <w:rPr>
          <w:rFonts w:ascii="Arial" w:hAnsi="Arial" w:cs="Arial"/>
          <w:sz w:val="24"/>
          <w:szCs w:val="24"/>
        </w:rPr>
      </w:pPr>
      <w:r w:rsidRPr="00343F4E">
        <w:rPr>
          <w:rFonts w:ascii="Arial" w:hAnsi="Arial" w:cs="Arial"/>
          <w:sz w:val="24"/>
          <w:szCs w:val="24"/>
        </w:rPr>
        <w:t xml:space="preserve"> </w:t>
      </w:r>
    </w:p>
    <w:sectPr w:rsidR="00C66ECE" w:rsidRPr="0034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CE"/>
    <w:rsid w:val="000A1D6C"/>
    <w:rsid w:val="001D5CF2"/>
    <w:rsid w:val="001F5CC2"/>
    <w:rsid w:val="00343F4E"/>
    <w:rsid w:val="003A5896"/>
    <w:rsid w:val="003D4FE6"/>
    <w:rsid w:val="00444C03"/>
    <w:rsid w:val="00470577"/>
    <w:rsid w:val="00471F42"/>
    <w:rsid w:val="00503A69"/>
    <w:rsid w:val="005D2049"/>
    <w:rsid w:val="006A2CAA"/>
    <w:rsid w:val="00972D50"/>
    <w:rsid w:val="009E74F6"/>
    <w:rsid w:val="00BF7612"/>
    <w:rsid w:val="00C42BFE"/>
    <w:rsid w:val="00C66ECE"/>
    <w:rsid w:val="00CA0641"/>
    <w:rsid w:val="00E95EA1"/>
    <w:rsid w:val="00E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27EF"/>
  <w15:chartTrackingRefBased/>
  <w15:docId w15:val="{F9382E3F-79EA-48C4-9CBD-07F03CB3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D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F4E"/>
    <w:pPr>
      <w:spacing w:after="0" w:line="240" w:lineRule="auto"/>
    </w:pPr>
  </w:style>
  <w:style w:type="character" w:customStyle="1" w:styleId="A0">
    <w:name w:val="A0"/>
    <w:uiPriority w:val="99"/>
    <w:rsid w:val="00343F4E"/>
    <w:rPr>
      <w:rFonts w:cs="Utopia"/>
      <w:color w:val="000000"/>
      <w:sz w:val="20"/>
      <w:szCs w:val="20"/>
    </w:rPr>
  </w:style>
  <w:style w:type="paragraph" w:customStyle="1" w:styleId="3vff3xh4yd">
    <w:name w:val="_3vff3xh4yd"/>
    <w:basedOn w:val="Normal"/>
    <w:rsid w:val="00471F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D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D45C6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45C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4" Type="http://schemas.openxmlformats.org/officeDocument/2006/relationships/hyperlink" Target="mailto:carin@cmmstrategi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McDonald</dc:creator>
  <cp:keywords/>
  <dc:description/>
  <cp:lastModifiedBy>Jeanne Luehs</cp:lastModifiedBy>
  <cp:revision>7</cp:revision>
  <dcterms:created xsi:type="dcterms:W3CDTF">2019-02-13T14:45:00Z</dcterms:created>
  <dcterms:modified xsi:type="dcterms:W3CDTF">2019-02-14T15:36:00Z</dcterms:modified>
</cp:coreProperties>
</file>