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A2" w:rsidRPr="00EC5773" w:rsidRDefault="00B44264" w:rsidP="00402DA2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:rsidR="00402DA2" w:rsidRDefault="00402DA2" w:rsidP="00402DA2">
      <w:pPr>
        <w:pStyle w:val="NoSpacing"/>
      </w:pPr>
    </w:p>
    <w:p w:rsidR="00402DA2" w:rsidRPr="005259CC" w:rsidRDefault="00402DA2" w:rsidP="00402DA2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402DA2" w:rsidRPr="005259CC" w:rsidRDefault="00402DA2" w:rsidP="00402DA2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Road</w:t>
      </w:r>
    </w:p>
    <w:p w:rsidR="00402DA2" w:rsidRPr="005259CC" w:rsidRDefault="00402DA2" w:rsidP="00402DA2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402DA2" w:rsidRPr="005259CC" w:rsidRDefault="00402DA2" w:rsidP="00402DA2">
      <w:pPr>
        <w:pStyle w:val="NoSpacing"/>
        <w:rPr>
          <w:rFonts w:cs="Arial"/>
          <w:szCs w:val="24"/>
        </w:rPr>
      </w:pPr>
    </w:p>
    <w:p w:rsidR="00402DA2" w:rsidRDefault="00402DA2" w:rsidP="00402DA2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4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carin@cmmstrategic.com</w:t>
        </w:r>
      </w:hyperlink>
      <w:r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402DA2" w:rsidRDefault="00402DA2" w:rsidP="00402DA2">
      <w:pPr>
        <w:pStyle w:val="NoSpacing"/>
        <w:rPr>
          <w:b/>
        </w:rPr>
      </w:pPr>
    </w:p>
    <w:p w:rsidR="00402DA2" w:rsidRDefault="00402DA2" w:rsidP="00402DA2">
      <w:pPr>
        <w:pStyle w:val="NoSpacing"/>
        <w:rPr>
          <w:b/>
        </w:rPr>
      </w:pPr>
      <w:r>
        <w:rPr>
          <w:b/>
        </w:rPr>
        <w:t>Gebroe-Hammer Associates Fina</w:t>
      </w:r>
      <w:r w:rsidR="00622A0D">
        <w:rPr>
          <w:b/>
        </w:rPr>
        <w:t>lizes $166M Sale of NJ</w:t>
      </w:r>
      <w:r>
        <w:rPr>
          <w:b/>
        </w:rPr>
        <w:t xml:space="preserve"> Gold Coast’s Newest Class-A Multi-Family Hi-Rise Development</w:t>
      </w:r>
    </w:p>
    <w:p w:rsidR="00402DA2" w:rsidRDefault="007F0E8F" w:rsidP="00406FE1">
      <w:pPr>
        <w:pStyle w:val="NoSpacing"/>
        <w:rPr>
          <w:i/>
        </w:rPr>
      </w:pPr>
      <w:r>
        <w:rPr>
          <w:i/>
        </w:rPr>
        <w:t xml:space="preserve">Post Brothers Assumes Ownership of The </w:t>
      </w:r>
      <w:r w:rsidR="008671EB">
        <w:rPr>
          <w:i/>
        </w:rPr>
        <w:t>Duchess</w:t>
      </w:r>
      <w:r>
        <w:rPr>
          <w:i/>
        </w:rPr>
        <w:t xml:space="preserve"> in North Bergen </w:t>
      </w:r>
    </w:p>
    <w:p w:rsidR="007F0E8F" w:rsidRDefault="007F0E8F" w:rsidP="00406FE1">
      <w:pPr>
        <w:pStyle w:val="NoSpacing"/>
        <w:rPr>
          <w:b/>
        </w:rPr>
      </w:pPr>
    </w:p>
    <w:p w:rsidR="00BF24B9" w:rsidRDefault="00406FE1" w:rsidP="00406FE1">
      <w:pPr>
        <w:pStyle w:val="NoSpacing"/>
      </w:pPr>
      <w:r w:rsidRPr="00BF24B9">
        <w:rPr>
          <w:b/>
        </w:rPr>
        <w:t xml:space="preserve">North Bergen, N.J., October </w:t>
      </w:r>
      <w:r w:rsidR="00B44264">
        <w:rPr>
          <w:b/>
        </w:rPr>
        <w:t>3</w:t>
      </w:r>
      <w:r w:rsidR="008671EB">
        <w:rPr>
          <w:b/>
        </w:rPr>
        <w:t>1</w:t>
      </w:r>
      <w:r w:rsidRPr="00BF24B9">
        <w:rPr>
          <w:b/>
        </w:rPr>
        <w:t>, 2017</w:t>
      </w:r>
      <w:r>
        <w:t xml:space="preserve"> – </w:t>
      </w:r>
      <w:proofErr w:type="spellStart"/>
      <w:r>
        <w:t>Gebroe</w:t>
      </w:r>
      <w:proofErr w:type="spellEnd"/>
      <w:r>
        <w:t xml:space="preserve">-Hammer Associates has finalized the $166 million </w:t>
      </w:r>
      <w:r w:rsidR="00107C12">
        <w:t>sale</w:t>
      </w:r>
      <w:r>
        <w:t xml:space="preserve"> of the Hudson Waterfront’s newest </w:t>
      </w:r>
      <w:r w:rsidR="00BF24B9">
        <w:t xml:space="preserve">River Road </w:t>
      </w:r>
      <w:r>
        <w:t xml:space="preserve">luxury hi-rise, </w:t>
      </w:r>
      <w:r w:rsidR="00107C12">
        <w:t xml:space="preserve">The </w:t>
      </w:r>
      <w:r w:rsidR="008671EB">
        <w:t>Duchess</w:t>
      </w:r>
      <w:r w:rsidR="00107C12">
        <w:t xml:space="preserve"> in North Bergen, representing the</w:t>
      </w:r>
      <w:r w:rsidR="009F4220">
        <w:t xml:space="preserve"> </w:t>
      </w:r>
      <w:r>
        <w:t>developer</w:t>
      </w:r>
      <w:r w:rsidR="009F4220">
        <w:t>,</w:t>
      </w:r>
      <w:r>
        <w:t xml:space="preserve"> </w:t>
      </w:r>
      <w:r w:rsidR="00791CF4">
        <w:t xml:space="preserve">LWH Urban Renewal LLC of </w:t>
      </w:r>
      <w:r w:rsidR="00BF24B9">
        <w:t>Edgewater</w:t>
      </w:r>
      <w:r>
        <w:t>,</w:t>
      </w:r>
      <w:r w:rsidR="00107C12">
        <w:t xml:space="preserve"> and the buyer, Philadelphia-based Post Brothers. Managing Director Joseph Brecher spearh</w:t>
      </w:r>
      <w:r w:rsidR="00BF24B9">
        <w:t>eaded the Gebroe-Hammer</w:t>
      </w:r>
      <w:r w:rsidR="00107C12">
        <w:t xml:space="preserve"> team that included </w:t>
      </w:r>
      <w:r w:rsidR="00BF24B9">
        <w:t>Managing Director David Oropeza</w:t>
      </w:r>
      <w:r w:rsidR="00CC4990">
        <w:t>,</w:t>
      </w:r>
      <w:r w:rsidR="00BF24B9">
        <w:t xml:space="preserve"> </w:t>
      </w:r>
      <w:r w:rsidR="00107C12">
        <w:t xml:space="preserve">Senior Vice President </w:t>
      </w:r>
      <w:r w:rsidR="00BF24B9">
        <w:t>Eli Rosen</w:t>
      </w:r>
      <w:r w:rsidR="00CC4990">
        <w:t xml:space="preserve"> and Senior Vice President Nicholas Nicolaou</w:t>
      </w:r>
      <w:r w:rsidR="00BF24B9">
        <w:t>. T</w:t>
      </w:r>
      <w:r w:rsidR="00107C12">
        <w:t>he transact</w:t>
      </w:r>
      <w:r w:rsidR="00BF24B9">
        <w:t xml:space="preserve">ion </w:t>
      </w:r>
      <w:r w:rsidR="00107C12">
        <w:t>marked the official closing of the development agreement</w:t>
      </w:r>
      <w:r w:rsidR="00BF24B9">
        <w:t xml:space="preserve"> for the </w:t>
      </w:r>
      <w:r w:rsidR="00622A0D">
        <w:t>land parcel</w:t>
      </w:r>
      <w:r w:rsidR="00107C12">
        <w:t xml:space="preserve"> brokered </w:t>
      </w:r>
      <w:r w:rsidR="00BF24B9">
        <w:t xml:space="preserve">by Gebroe-Hammer </w:t>
      </w:r>
      <w:r w:rsidR="00107C12">
        <w:t xml:space="preserve">in 2014. </w:t>
      </w:r>
    </w:p>
    <w:p w:rsidR="00BF24B9" w:rsidRDefault="00BF24B9" w:rsidP="00406FE1">
      <w:pPr>
        <w:pStyle w:val="NoSpacing"/>
      </w:pPr>
    </w:p>
    <w:p w:rsidR="00182D35" w:rsidRDefault="00BF24B9" w:rsidP="00406FE1">
      <w:pPr>
        <w:pStyle w:val="NoSpacing"/>
      </w:pPr>
      <w:r>
        <w:t>A three-towered</w:t>
      </w:r>
      <w:r w:rsidR="0050178E">
        <w:t>, 320-unit</w:t>
      </w:r>
      <w:bookmarkStart w:id="0" w:name="_GoBack"/>
      <w:bookmarkEnd w:id="0"/>
      <w:r>
        <w:t xml:space="preserve"> building located at 7601 River Rd., along North Bergen’s short stretch of </w:t>
      </w:r>
      <w:r w:rsidR="00622A0D">
        <w:t>River Road waterfront</w:t>
      </w:r>
      <w:r>
        <w:t xml:space="preserve">, The </w:t>
      </w:r>
      <w:r w:rsidR="008671EB">
        <w:t>Duchess</w:t>
      </w:r>
      <w:r>
        <w:t xml:space="preserve"> is the newest </w:t>
      </w:r>
      <w:r w:rsidR="00293EC1">
        <w:t>first-class urban-chic</w:t>
      </w:r>
      <w:r>
        <w:t xml:space="preserve"> apartment building</w:t>
      </w:r>
      <w:r w:rsidR="00293EC1">
        <w:t xml:space="preserve"> that recently welcomed its first tenants to Phase I. Leasing opened this past spring for the uniquely styled and amenitized complex, which includes a water terrace with a heated outdoor pool, private cabana beds and sun chaises and a veranda boasting yoga decks, a sandbox, co-working space and child-friendly spaces. The interiors were designed by a world-renowned designer with extraordinary kitchen and bath features as well as </w:t>
      </w:r>
      <w:r w:rsidR="00622A0D">
        <w:t>the new owners’</w:t>
      </w:r>
      <w:r w:rsidR="00182D35">
        <w:t xml:space="preserve"> hallmark finishes and furnishings.</w:t>
      </w:r>
      <w:r w:rsidR="00293EC1">
        <w:t xml:space="preserve"> </w:t>
      </w:r>
    </w:p>
    <w:p w:rsidR="00182D35" w:rsidRDefault="00182D35" w:rsidP="00406FE1">
      <w:pPr>
        <w:pStyle w:val="NoSpacing"/>
      </w:pPr>
    </w:p>
    <w:p w:rsidR="00364E9E" w:rsidRDefault="00182D35" w:rsidP="00406FE1">
      <w:pPr>
        <w:pStyle w:val="NoSpacing"/>
      </w:pPr>
      <w:r>
        <w:t xml:space="preserve">“The </w:t>
      </w:r>
      <w:r w:rsidR="008671EB">
        <w:t>Duchess</w:t>
      </w:r>
      <w:r>
        <w:t xml:space="preserve"> has set a new standard for Hudson Waterfront living, where renter-by-choice tenants </w:t>
      </w:r>
      <w:r w:rsidR="00364E9E">
        <w:t>value a high-end</w:t>
      </w:r>
      <w:r>
        <w:t xml:space="preserve"> </w:t>
      </w:r>
      <w:r w:rsidR="00364E9E">
        <w:t>lifestyle, ‘front-door’ transit conveniences and</w:t>
      </w:r>
      <w:r w:rsidR="00B275E0">
        <w:t xml:space="preserve"> proximity to New York City as well as</w:t>
      </w:r>
      <w:r>
        <w:t xml:space="preserve"> its views, which they can bask in at any time of day from their apartment-homes,” said Brecher. “New Jersey’s Gold Coast is an ideal market that aligns with the bu</w:t>
      </w:r>
      <w:r w:rsidR="00B275E0">
        <w:t xml:space="preserve">yer’s business strategy </w:t>
      </w:r>
      <w:r w:rsidR="00622A0D">
        <w:t xml:space="preserve">to </w:t>
      </w:r>
      <w:r w:rsidR="00364E9E">
        <w:t>offer differentiated multi-family product within in-demand submarkets like North Bergen.”</w:t>
      </w:r>
    </w:p>
    <w:p w:rsidR="00364E9E" w:rsidRDefault="00364E9E" w:rsidP="00406FE1">
      <w:pPr>
        <w:pStyle w:val="NoSpacing"/>
      </w:pPr>
    </w:p>
    <w:p w:rsidR="00107C12" w:rsidRDefault="004B647A" w:rsidP="00D60601">
      <w:pPr>
        <w:pStyle w:val="NoSpacing"/>
      </w:pPr>
      <w:r>
        <w:t xml:space="preserve">Founded in 2007, </w:t>
      </w:r>
      <w:r w:rsidR="00107C12">
        <w:t>Post B</w:t>
      </w:r>
      <w:r w:rsidR="00D60601">
        <w:t xml:space="preserve">rothers Apartments is a </w:t>
      </w:r>
      <w:r w:rsidR="00107C12">
        <w:t>vertically i</w:t>
      </w:r>
      <w:r>
        <w:t>ntegrated ownership, management</w:t>
      </w:r>
      <w:r w:rsidR="00107C12">
        <w:t xml:space="preserve"> and real estate development firm offering contemporary luxury residences throug</w:t>
      </w:r>
      <w:r w:rsidR="00D60601">
        <w:t>hout the Pennsylvania, New York</w:t>
      </w:r>
      <w:r w:rsidR="00107C12">
        <w:t xml:space="preserve"> and New Jersey metropolitan areas.</w:t>
      </w:r>
      <w:r w:rsidR="00D60601">
        <w:t xml:space="preserve"> In addition to balancing</w:t>
      </w:r>
      <w:r w:rsidR="00107C12">
        <w:t xml:space="preserve"> elegance </w:t>
      </w:r>
      <w:r w:rsidR="00D60601">
        <w:t>and functionality, the company is recognized for its</w:t>
      </w:r>
      <w:r w:rsidR="00107C12">
        <w:t xml:space="preserve"> </w:t>
      </w:r>
      <w:r w:rsidR="00D60601">
        <w:t>eco-friendly building and living experience solutions.</w:t>
      </w:r>
    </w:p>
    <w:p w:rsidR="00D60601" w:rsidRDefault="00D60601" w:rsidP="00D60601">
      <w:pPr>
        <w:pStyle w:val="NoSpacing"/>
      </w:pPr>
    </w:p>
    <w:p w:rsidR="00D60601" w:rsidRDefault="00D60601" w:rsidP="00D60601">
      <w:pPr>
        <w:pStyle w:val="NoSpacing"/>
      </w:pPr>
      <w:r>
        <w:t xml:space="preserve">Situated adjacent to Hackensack Meridian Health/Palisades Hospital, The </w:t>
      </w:r>
      <w:r w:rsidR="008671EB">
        <w:t>Duchess</w:t>
      </w:r>
      <w:r>
        <w:t xml:space="preserve"> offers a mix of studio and one-, two- and three-bedroom layouts, ranging from 600 SF to </w:t>
      </w:r>
      <w:r>
        <w:lastRenderedPageBreak/>
        <w:t>a three-bedroom, three-bath 2,600 SF penthouse.</w:t>
      </w:r>
      <w:r w:rsidR="00402DA2">
        <w:t xml:space="preserve"> In addition to a River Road/Palisades Center “front door” bus stop offering service via the 156, 158, 159 and 188 lines, the three-building interconnected 12-story complex </w:t>
      </w:r>
      <w:r w:rsidR="00622A0D">
        <w:t xml:space="preserve">is minutes from </w:t>
      </w:r>
      <w:r>
        <w:t>Edgewater Ferry Landing at Port Imperial (1.6 miles)</w:t>
      </w:r>
      <w:r w:rsidR="00402DA2">
        <w:t>, Interstate 495 and the Lincoln Tunnel as well as the George Washington Bridge.</w:t>
      </w:r>
    </w:p>
    <w:p w:rsidR="00402DA2" w:rsidRDefault="00402DA2" w:rsidP="00402DA2">
      <w:pPr>
        <w:pStyle w:val="NoSpacing"/>
        <w:rPr>
          <w:rFonts w:cs="Arial"/>
        </w:rPr>
      </w:pPr>
    </w:p>
    <w:p w:rsidR="00402DA2" w:rsidRPr="007F0E8F" w:rsidRDefault="00402DA2" w:rsidP="00402DA2">
      <w:pPr>
        <w:pStyle w:val="NoSpacing"/>
        <w:rPr>
          <w:rFonts w:cs="Arial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</w:t>
      </w:r>
      <w:r>
        <w:rPr>
          <w:rFonts w:cs="Arial"/>
          <w:color w:val="000000"/>
          <w:szCs w:val="24"/>
        </w:rPr>
        <w:t>the New Jersey/Pennsylvania/New York State tri-state region. T</w:t>
      </w:r>
      <w:r w:rsidRPr="005E5A8E">
        <w:rPr>
          <w:rFonts w:cs="Arial"/>
          <w:color w:val="000000"/>
          <w:szCs w:val="24"/>
        </w:rPr>
        <w:t xml:space="preserve">he firm </w:t>
      </w:r>
      <w:r>
        <w:rPr>
          <w:rFonts w:cs="Arial"/>
          <w:color w:val="000000"/>
          <w:szCs w:val="24"/>
        </w:rPr>
        <w:t xml:space="preserve">specializes in </w:t>
      </w:r>
      <w:r w:rsidRPr="005E5A8E">
        <w:rPr>
          <w:rFonts w:cs="Arial"/>
          <w:color w:val="000000"/>
          <w:szCs w:val="24"/>
        </w:rPr>
        <w:t xml:space="preserve">suburban and urban high-rise and garden-apartment properties </w:t>
      </w:r>
      <w:r>
        <w:rPr>
          <w:rFonts w:cs="Arial"/>
          <w:color w:val="000000"/>
          <w:szCs w:val="24"/>
        </w:rPr>
        <w:t>and</w:t>
      </w:r>
      <w:r w:rsidRPr="005E5A8E">
        <w:rPr>
          <w:rFonts w:cs="Arial"/>
          <w:color w:val="000000"/>
          <w:szCs w:val="24"/>
        </w:rPr>
        <w:t xml:space="preserve"> also markets mixed-use and free-standing office and retail properties. </w:t>
      </w:r>
      <w:r>
        <w:rPr>
          <w:rFonts w:cs="Arial"/>
          <w:color w:val="000000"/>
          <w:szCs w:val="24"/>
        </w:rPr>
        <w:t xml:space="preserve">Clients include </w:t>
      </w:r>
      <w:r>
        <w:rPr>
          <w:rFonts w:cs="Arial"/>
        </w:rPr>
        <w:t>private individual owners, REITs, private equity firms and institutional investment entities.</w:t>
      </w:r>
      <w:r w:rsidR="007F0E8F">
        <w:rPr>
          <w:rFonts w:cs="Arial"/>
        </w:rPr>
        <w:t xml:space="preserve"> </w:t>
      </w:r>
      <w:r w:rsidRPr="005E5A8E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Gebroe-Hammer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402DA2" w:rsidRPr="005E5A8E" w:rsidRDefault="00402DA2" w:rsidP="00402DA2">
      <w:pPr>
        <w:pStyle w:val="NoSpacing"/>
        <w:rPr>
          <w:rFonts w:cs="Arial"/>
          <w:szCs w:val="24"/>
          <w:lang w:val="en"/>
        </w:rPr>
      </w:pPr>
    </w:p>
    <w:p w:rsidR="00402DA2" w:rsidRPr="00693297" w:rsidRDefault="00402DA2" w:rsidP="00402DA2">
      <w:pPr>
        <w:pStyle w:val="NoSpacing"/>
        <w:jc w:val="center"/>
        <w:rPr>
          <w:rFonts w:cs="Arial"/>
          <w:szCs w:val="24"/>
          <w:lang w:val="en"/>
        </w:rPr>
      </w:pPr>
      <w:r w:rsidRPr="005E5A8E">
        <w:rPr>
          <w:rFonts w:cs="Arial"/>
          <w:szCs w:val="24"/>
          <w:lang w:val="en"/>
        </w:rPr>
        <w:t>###</w:t>
      </w:r>
    </w:p>
    <w:p w:rsidR="00402DA2" w:rsidRDefault="00402DA2" w:rsidP="00D60601">
      <w:pPr>
        <w:pStyle w:val="NoSpacing"/>
      </w:pPr>
    </w:p>
    <w:p w:rsidR="00107C12" w:rsidRDefault="00107C12" w:rsidP="00406FE1">
      <w:pPr>
        <w:pStyle w:val="NoSpacing"/>
      </w:pPr>
    </w:p>
    <w:sectPr w:rsidR="0010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E1"/>
    <w:rsid w:val="00107C12"/>
    <w:rsid w:val="00182D35"/>
    <w:rsid w:val="00293EC1"/>
    <w:rsid w:val="00364E9E"/>
    <w:rsid w:val="00402DA2"/>
    <w:rsid w:val="00406FE1"/>
    <w:rsid w:val="00453D5A"/>
    <w:rsid w:val="0049350E"/>
    <w:rsid w:val="004B647A"/>
    <w:rsid w:val="0050178E"/>
    <w:rsid w:val="00622A0D"/>
    <w:rsid w:val="006A2B13"/>
    <w:rsid w:val="00791CF4"/>
    <w:rsid w:val="007F0E8F"/>
    <w:rsid w:val="008671EB"/>
    <w:rsid w:val="009F4220"/>
    <w:rsid w:val="00A13B8B"/>
    <w:rsid w:val="00AB16EA"/>
    <w:rsid w:val="00B275E0"/>
    <w:rsid w:val="00B44264"/>
    <w:rsid w:val="00B7268F"/>
    <w:rsid w:val="00BF24B9"/>
    <w:rsid w:val="00CC4990"/>
    <w:rsid w:val="00D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E3655-72FB-44D1-9B0F-264D8D9E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406FE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07C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5</cp:revision>
  <dcterms:created xsi:type="dcterms:W3CDTF">2017-10-26T23:25:00Z</dcterms:created>
  <dcterms:modified xsi:type="dcterms:W3CDTF">2017-10-31T15:02:00Z</dcterms:modified>
</cp:coreProperties>
</file>