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2D" w:rsidRPr="00EC5773" w:rsidRDefault="00897015" w:rsidP="00CE3936">
      <w:pPr>
        <w:pStyle w:val="NoSpacing"/>
        <w:rPr>
          <w:rFonts w:ascii="Times New Roman" w:hAnsi="Times New Roman" w:cs="Times New Roman"/>
          <w:i/>
          <w:sz w:val="56"/>
          <w:szCs w:val="5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56"/>
          <w:szCs w:val="56"/>
          <w:u w:val="single"/>
        </w:rPr>
        <w:t>News Release</w:t>
      </w:r>
    </w:p>
    <w:p w:rsidR="004E742D" w:rsidRDefault="004E742D" w:rsidP="00CE3936">
      <w:pPr>
        <w:pStyle w:val="NoSpacing"/>
      </w:pPr>
    </w:p>
    <w:p w:rsidR="00F43ED1" w:rsidRPr="005259CC" w:rsidRDefault="00F43ED1" w:rsidP="00F43ED1">
      <w:pPr>
        <w:pStyle w:val="NoSpacing"/>
        <w:rPr>
          <w:rFonts w:cs="Arial"/>
          <w:szCs w:val="24"/>
        </w:rPr>
      </w:pPr>
      <w:r w:rsidRPr="005259CC">
        <w:rPr>
          <w:rFonts w:cs="Arial"/>
          <w:szCs w:val="24"/>
        </w:rPr>
        <w:t>Gebroe-Hammer Associates</w:t>
      </w:r>
    </w:p>
    <w:p w:rsidR="00F43ED1" w:rsidRPr="005259CC" w:rsidRDefault="00F43ED1" w:rsidP="00F43ED1">
      <w:pPr>
        <w:pStyle w:val="NoSpacing"/>
        <w:rPr>
          <w:rFonts w:cs="Arial"/>
          <w:szCs w:val="24"/>
        </w:rPr>
      </w:pPr>
      <w:r w:rsidRPr="005259CC">
        <w:rPr>
          <w:rFonts w:cs="Arial"/>
          <w:szCs w:val="24"/>
        </w:rPr>
        <w:t>2 West Northfield Road</w:t>
      </w:r>
    </w:p>
    <w:p w:rsidR="00F43ED1" w:rsidRPr="005259CC" w:rsidRDefault="00F43ED1" w:rsidP="00F43ED1">
      <w:pPr>
        <w:pStyle w:val="NoSpacing"/>
        <w:rPr>
          <w:rFonts w:cs="Arial"/>
          <w:szCs w:val="24"/>
        </w:rPr>
      </w:pPr>
      <w:r w:rsidRPr="005259CC">
        <w:rPr>
          <w:rFonts w:cs="Arial"/>
          <w:szCs w:val="24"/>
        </w:rPr>
        <w:t>Livingston, NJ 07039</w:t>
      </w:r>
    </w:p>
    <w:p w:rsidR="00F43ED1" w:rsidRPr="005259CC" w:rsidRDefault="00F43ED1" w:rsidP="00F43ED1">
      <w:pPr>
        <w:pStyle w:val="NoSpacing"/>
        <w:rPr>
          <w:rFonts w:cs="Arial"/>
          <w:szCs w:val="24"/>
        </w:rPr>
      </w:pPr>
    </w:p>
    <w:p w:rsidR="00F43ED1" w:rsidRDefault="00F43ED1" w:rsidP="00F43ED1">
      <w:pPr>
        <w:pStyle w:val="NoSpacing"/>
        <w:rPr>
          <w:rFonts w:cs="Arial"/>
          <w:szCs w:val="24"/>
        </w:rPr>
      </w:pPr>
      <w:r w:rsidRPr="005259CC">
        <w:rPr>
          <w:rFonts w:cs="Arial"/>
          <w:szCs w:val="24"/>
        </w:rPr>
        <w:t xml:space="preserve">Contact: </w:t>
      </w:r>
      <w:r w:rsidRPr="005259CC">
        <w:rPr>
          <w:rFonts w:cs="Arial"/>
          <w:szCs w:val="24"/>
        </w:rPr>
        <w:tab/>
        <w:t xml:space="preserve">Carin McDonald / </w:t>
      </w:r>
      <w:hyperlink r:id="rId4" w:history="1">
        <w:r w:rsidRPr="005259CC">
          <w:rPr>
            <w:rStyle w:val="Hyperlink"/>
            <w:rFonts w:cs="Arial"/>
            <w:color w:val="1C6194" w:themeColor="accent2" w:themeShade="BF"/>
            <w:szCs w:val="24"/>
          </w:rPr>
          <w:t>carin@cmmstrategic.com</w:t>
        </w:r>
      </w:hyperlink>
      <w:r>
        <w:rPr>
          <w:rFonts w:cs="Arial"/>
          <w:szCs w:val="24"/>
        </w:rPr>
        <w:t xml:space="preserve"> </w:t>
      </w:r>
      <w:r w:rsidRPr="005259CC">
        <w:rPr>
          <w:rFonts w:cs="Arial"/>
          <w:szCs w:val="24"/>
        </w:rPr>
        <w:t>/ 973.406.5136</w:t>
      </w:r>
    </w:p>
    <w:p w:rsidR="00F43ED1" w:rsidRDefault="00F43ED1" w:rsidP="00CE3936">
      <w:pPr>
        <w:pStyle w:val="NoSpacing"/>
        <w:rPr>
          <w:b/>
        </w:rPr>
      </w:pPr>
    </w:p>
    <w:p w:rsidR="004E742D" w:rsidRDefault="004E742D" w:rsidP="00CE3936">
      <w:pPr>
        <w:pStyle w:val="NoSpacing"/>
        <w:rPr>
          <w:b/>
        </w:rPr>
      </w:pPr>
      <w:r w:rsidRPr="00EC5773">
        <w:rPr>
          <w:b/>
        </w:rPr>
        <w:t>Gebro</w:t>
      </w:r>
      <w:r w:rsidR="00EC5773" w:rsidRPr="00EC5773">
        <w:rPr>
          <w:b/>
        </w:rPr>
        <w:t xml:space="preserve">e-Hammer Associates </w:t>
      </w:r>
      <w:r w:rsidR="00EC5773">
        <w:rPr>
          <w:b/>
        </w:rPr>
        <w:t>Exclusively Reps Seller/Procures Buyer in $7.5M Sale of Summit Place in Southwest Jersey</w:t>
      </w:r>
    </w:p>
    <w:p w:rsidR="00EC5773" w:rsidRPr="00EC5773" w:rsidRDefault="00EC5773" w:rsidP="00CE3936">
      <w:pPr>
        <w:pStyle w:val="NoSpacing"/>
        <w:rPr>
          <w:i/>
        </w:rPr>
      </w:pPr>
      <w:r w:rsidRPr="00EC5773">
        <w:rPr>
          <w:i/>
        </w:rPr>
        <w:t>148-Unit Garden-Apartment Community</w:t>
      </w:r>
      <w:r>
        <w:rPr>
          <w:i/>
        </w:rPr>
        <w:t xml:space="preserve"> Underwent Recent Upgrades </w:t>
      </w:r>
      <w:r w:rsidRPr="00EC5773">
        <w:rPr>
          <w:i/>
        </w:rPr>
        <w:t xml:space="preserve"> </w:t>
      </w:r>
    </w:p>
    <w:p w:rsidR="00EC5773" w:rsidRDefault="00EC5773" w:rsidP="00CE3936">
      <w:pPr>
        <w:pStyle w:val="NoSpacing"/>
      </w:pPr>
    </w:p>
    <w:p w:rsidR="00CE3936" w:rsidRDefault="00897015" w:rsidP="00CE3936">
      <w:pPr>
        <w:pStyle w:val="NoSpacing"/>
      </w:pPr>
      <w:r>
        <w:rPr>
          <w:b/>
          <w:bCs/>
        </w:rPr>
        <w:t>Lindenwold, N.J., September 13</w:t>
      </w:r>
      <w:r w:rsidR="00EC5773" w:rsidRPr="00EC5773">
        <w:rPr>
          <w:b/>
          <w:bCs/>
        </w:rPr>
        <w:t>, 2017</w:t>
      </w:r>
      <w:r w:rsidR="00EC5773">
        <w:rPr>
          <w:bCs/>
        </w:rPr>
        <w:t xml:space="preserve"> – </w:t>
      </w:r>
      <w:r w:rsidR="00CE3936">
        <w:rPr>
          <w:bCs/>
        </w:rPr>
        <w:t xml:space="preserve">In the </w:t>
      </w:r>
      <w:r w:rsidR="00CE3936" w:rsidRPr="006D79F6">
        <w:t>se</w:t>
      </w:r>
      <w:r w:rsidR="00CE3936">
        <w:t>cond largest of the Greater Philadelphia Metro Apartment Market’s 28</w:t>
      </w:r>
      <w:r w:rsidR="00CE3936" w:rsidRPr="006D79F6">
        <w:t xml:space="preserve"> d</w:t>
      </w:r>
      <w:r w:rsidR="00CE3936">
        <w:t>istinct submarkets</w:t>
      </w:r>
      <w:r w:rsidR="00D75591">
        <w:t xml:space="preserve"> – Camden West –</w:t>
      </w:r>
      <w:r w:rsidR="00CE3936">
        <w:t xml:space="preserve"> </w:t>
      </w:r>
      <w:hyperlink r:id="rId5" w:history="1">
        <w:r w:rsidR="00F43ED1" w:rsidRPr="005259CC">
          <w:rPr>
            <w:rStyle w:val="Hyperlink"/>
            <w:rFonts w:cs="Arial"/>
            <w:color w:val="1C6194" w:themeColor="accent2" w:themeShade="BF"/>
            <w:szCs w:val="24"/>
          </w:rPr>
          <w:t>Gebroe-Hammer Associates</w:t>
        </w:r>
      </w:hyperlink>
      <w:r w:rsidR="00F43ED1">
        <w:t xml:space="preserve"> h</w:t>
      </w:r>
      <w:r w:rsidR="00CE3936">
        <w:t>as arranged the $7.5 million sale of 148 units at Summit Place, a recently renovated garden-style community located at 411 E. Gibbsboro Rd.</w:t>
      </w:r>
      <w:r w:rsidR="00D75591">
        <w:t xml:space="preserve">, in Lindenwold. </w:t>
      </w:r>
      <w:r w:rsidR="00CE3936">
        <w:t xml:space="preserve">Vice President Adam Zweibel exclusively represented the seller, </w:t>
      </w:r>
      <w:r w:rsidR="00007C55">
        <w:t xml:space="preserve">ARD </w:t>
      </w:r>
      <w:r w:rsidR="00B269D0">
        <w:t>Lindenwold LLC, and procured the buyer, a private investor</w:t>
      </w:r>
      <w:r w:rsidR="00CE3936">
        <w:t xml:space="preserve">, in the transaction. </w:t>
      </w:r>
    </w:p>
    <w:p w:rsidR="00CE3936" w:rsidRDefault="00CE3936" w:rsidP="00CE3936">
      <w:pPr>
        <w:pStyle w:val="NoSpacing"/>
      </w:pPr>
    </w:p>
    <w:p w:rsidR="00CE3936" w:rsidRDefault="00CE3936" w:rsidP="00CE3936">
      <w:pPr>
        <w:pStyle w:val="NoSpacing"/>
      </w:pPr>
      <w:r>
        <w:t>“Known as a friendly, close-knit community with tree-lined streets and scenic woodland areas, Lindenwold is emerging as an enclave for single millennial and established</w:t>
      </w:r>
      <w:r w:rsidR="00B269D0">
        <w:t>,</w:t>
      </w:r>
      <w:r>
        <w:t xml:space="preserve"> executive-level out-commuters,” said Zweibel, the firm’s Central/South Jersey area market specialist. “For the same reasons the tenant base is drawn to this emerging submarket – extensive highways, the nearby </w:t>
      </w:r>
      <w:r w:rsidR="00B269D0">
        <w:t xml:space="preserve">Lindenwold Station </w:t>
      </w:r>
      <w:r>
        <w:t xml:space="preserve">transit center, convenient lifestyle services – so are experienced investors.”  </w:t>
      </w:r>
    </w:p>
    <w:p w:rsidR="00CE3936" w:rsidRDefault="00CE3936" w:rsidP="00CE3936">
      <w:pPr>
        <w:pStyle w:val="NoSpacing"/>
      </w:pPr>
    </w:p>
    <w:p w:rsidR="00422703" w:rsidRDefault="00CE3936" w:rsidP="00877DD0">
      <w:pPr>
        <w:pStyle w:val="NoSpacing"/>
      </w:pPr>
      <w:r>
        <w:t xml:space="preserve">Situated in southwest New Jersey on the Pennsylvania border, </w:t>
      </w:r>
      <w:r w:rsidR="00877DD0">
        <w:t>Lindenwold has evolved into an emerging bedroom community offering close proximity to Center City, Philadelphia, just 17 miles away, and the Trenton/Ewing/Hamilton corridor, with its high concentration of New Jersey State offices and 72,700 government jobs.</w:t>
      </w:r>
      <w:r w:rsidR="00422703">
        <w:t xml:space="preserve"> </w:t>
      </w:r>
      <w:r w:rsidR="00877DD0">
        <w:t xml:space="preserve">As South Jersey’s crossroads for commerce, education and healthcare, the region is home to numerous Fortune-500 companies, colleges/universities and well-known health and life sciences organizations. These include American Water Works, Campbell Soup Company, Global Aluminum and Lockheed Martin. </w:t>
      </w:r>
    </w:p>
    <w:p w:rsidR="00422703" w:rsidRDefault="00422703" w:rsidP="00877DD0">
      <w:pPr>
        <w:pStyle w:val="NoSpacing"/>
      </w:pPr>
    </w:p>
    <w:p w:rsidR="00422703" w:rsidRDefault="00422703" w:rsidP="00877DD0">
      <w:pPr>
        <w:pStyle w:val="NoSpacing"/>
      </w:pPr>
      <w:r w:rsidRPr="00B269D0">
        <w:t xml:space="preserve">Built in 1971, Summit Place recently underwent </w:t>
      </w:r>
      <w:r w:rsidR="000F2ED7" w:rsidRPr="00B269D0">
        <w:t>comprehensive capital improvements</w:t>
      </w:r>
      <w:r w:rsidR="00B269D0" w:rsidRPr="00B269D0">
        <w:t>. While e</w:t>
      </w:r>
      <w:r w:rsidR="000F2ED7" w:rsidRPr="00B269D0">
        <w:t xml:space="preserve">xterior enhancements included new windows and doors, the one- and two-bedroom apartment units </w:t>
      </w:r>
      <w:r w:rsidR="00B269D0" w:rsidRPr="00B269D0">
        <w:t xml:space="preserve">also </w:t>
      </w:r>
      <w:r w:rsidR="000F2ED7" w:rsidRPr="00B269D0">
        <w:t>have undergone extensive upgrades</w:t>
      </w:r>
      <w:r w:rsidR="00B269D0" w:rsidRPr="00B269D0">
        <w:t>.</w:t>
      </w:r>
      <w:r w:rsidR="00B269D0">
        <w:t xml:space="preserve"> </w:t>
      </w:r>
      <w:r w:rsidR="000F2ED7">
        <w:t xml:space="preserve">These include new kitchen cabinetry and appliances; dishwashers; decorative crown molding; carpeting; </w:t>
      </w:r>
      <w:r w:rsidR="00B269D0">
        <w:t>bathroom upgrades</w:t>
      </w:r>
      <w:r w:rsidR="000F2ED7">
        <w:t xml:space="preserve">; and </w:t>
      </w:r>
      <w:r w:rsidR="00B269D0">
        <w:t xml:space="preserve">the addition of </w:t>
      </w:r>
      <w:r w:rsidR="000F2ED7">
        <w:t xml:space="preserve">washer/dryers. Each also offers </w:t>
      </w:r>
      <w:r w:rsidR="00B269D0">
        <w:t xml:space="preserve">individually controlled </w:t>
      </w:r>
      <w:r w:rsidR="000F2ED7">
        <w:t>central air conditioning and heat</w:t>
      </w:r>
      <w:r w:rsidR="00B269D0">
        <w:t>ing</w:t>
      </w:r>
      <w:r w:rsidR="000F2ED7">
        <w:t xml:space="preserve">, oversized closets and balconies.    </w:t>
      </w:r>
    </w:p>
    <w:p w:rsidR="00422703" w:rsidRDefault="00422703" w:rsidP="00877DD0">
      <w:pPr>
        <w:pStyle w:val="NoSpacing"/>
      </w:pPr>
    </w:p>
    <w:p w:rsidR="004E742D" w:rsidRDefault="00422703" w:rsidP="000F2ED7">
      <w:pPr>
        <w:pStyle w:val="NoSpacing"/>
      </w:pPr>
      <w:r>
        <w:t>“</w:t>
      </w:r>
      <w:r w:rsidR="004E742D">
        <w:t>The sale of Summit Place illustrates how investment demand is tightening its grip within the Camden West apartment market, particularly when it comes to existing, well-maintained 1970s-era product</w:t>
      </w:r>
      <w:r w:rsidR="000F2ED7">
        <w:t xml:space="preserve">,” added Zweibel. </w:t>
      </w:r>
      <w:r w:rsidR="000F2ED7" w:rsidRPr="006D79F6">
        <w:t xml:space="preserve">With 17,096 units, amounting to 8.0% of </w:t>
      </w:r>
      <w:r w:rsidR="000F2ED7" w:rsidRPr="006D79F6">
        <w:lastRenderedPageBreak/>
        <w:t>the total metro inventory, the Camden West submarket is the se</w:t>
      </w:r>
      <w:r w:rsidR="000F2ED7">
        <w:t>cond largest of the 28</w:t>
      </w:r>
      <w:r w:rsidR="000F2ED7" w:rsidRPr="006D79F6">
        <w:t xml:space="preserve"> d</w:t>
      </w:r>
      <w:r w:rsidR="000F2ED7">
        <w:t xml:space="preserve">istinct Philadelphia </w:t>
      </w:r>
      <w:r w:rsidR="00B269D0">
        <w:t xml:space="preserve">Metro </w:t>
      </w:r>
      <w:r w:rsidR="000F2ED7">
        <w:t>submarkets</w:t>
      </w:r>
      <w:r w:rsidR="000F2ED7" w:rsidRPr="006D79F6">
        <w:t>, smaller o</w:t>
      </w:r>
      <w:r w:rsidR="004E742D">
        <w:t xml:space="preserve">nly than Center City. According to </w:t>
      </w:r>
      <w:hyperlink r:id="rId6" w:history="1">
        <w:r w:rsidR="00F43ED1" w:rsidRPr="00D05330">
          <w:rPr>
            <w:rStyle w:val="Hyperlink"/>
            <w:color w:val="0070C0"/>
          </w:rPr>
          <w:t>REIS</w:t>
        </w:r>
      </w:hyperlink>
      <w:r w:rsidR="00B269D0">
        <w:t xml:space="preserve">, </w:t>
      </w:r>
      <w:r w:rsidR="000F2ED7">
        <w:t xml:space="preserve">during 2018 and 2019 no additional competitive </w:t>
      </w:r>
      <w:r w:rsidR="00B269D0">
        <w:t xml:space="preserve">apartment </w:t>
      </w:r>
      <w:r w:rsidR="000F2ED7">
        <w:t>stock is project</w:t>
      </w:r>
      <w:r w:rsidR="004E742D">
        <w:t xml:space="preserve">ed to be introduced </w:t>
      </w:r>
      <w:r w:rsidR="00B269D0">
        <w:t>in</w:t>
      </w:r>
      <w:r w:rsidR="004E742D">
        <w:t xml:space="preserve">to the </w:t>
      </w:r>
      <w:r w:rsidR="004C2D5D">
        <w:t>submarket’s</w:t>
      </w:r>
      <w:r w:rsidR="004E742D">
        <w:t xml:space="preserve"> </w:t>
      </w:r>
      <w:r w:rsidR="000F2ED7">
        <w:t xml:space="preserve">inventory. </w:t>
      </w:r>
    </w:p>
    <w:p w:rsidR="004E742D" w:rsidRDefault="004E742D" w:rsidP="000F2ED7">
      <w:pPr>
        <w:pStyle w:val="NoSpacing"/>
      </w:pPr>
    </w:p>
    <w:p w:rsidR="00CE3936" w:rsidRDefault="004C2D5D" w:rsidP="004E742D">
      <w:pPr>
        <w:pStyle w:val="NoSpacing"/>
      </w:pPr>
      <w:r>
        <w:t>“This bodes well for b</w:t>
      </w:r>
      <w:r w:rsidR="004E742D">
        <w:t>oth asking and effective rents</w:t>
      </w:r>
      <w:r>
        <w:t>, which</w:t>
      </w:r>
      <w:r w:rsidR="004E742D">
        <w:t xml:space="preserve"> are expected to rise on an annualized ba</w:t>
      </w:r>
      <w:r>
        <w:t xml:space="preserve">sis in 2018 and 2019 and </w:t>
      </w:r>
      <w:r w:rsidR="004E742D">
        <w:t xml:space="preserve">will only feed the </w:t>
      </w:r>
      <w:r w:rsidR="00D75591">
        <w:t xml:space="preserve">investment </w:t>
      </w:r>
      <w:r w:rsidR="004E742D">
        <w:t>fire even more,” said Zweibel.</w:t>
      </w:r>
    </w:p>
    <w:p w:rsidR="004E742D" w:rsidRDefault="004E742D" w:rsidP="004E742D">
      <w:pPr>
        <w:pStyle w:val="NoSpacing"/>
      </w:pPr>
    </w:p>
    <w:p w:rsidR="00EC5773" w:rsidRPr="005E5A8E" w:rsidRDefault="00EC5773" w:rsidP="00EC5773">
      <w:pPr>
        <w:pStyle w:val="NoSpacing"/>
        <w:rPr>
          <w:rFonts w:cs="Arial"/>
          <w:szCs w:val="24"/>
          <w:lang w:val="en"/>
        </w:rPr>
      </w:pPr>
      <w:r w:rsidRPr="005E5A8E">
        <w:rPr>
          <w:rFonts w:cs="Arial"/>
          <w:szCs w:val="24"/>
        </w:rPr>
        <w:t xml:space="preserve">Gebroe-Hammer is </w:t>
      </w:r>
      <w:r w:rsidRPr="005E5A8E">
        <w:rPr>
          <w:rFonts w:cs="Arial"/>
          <w:color w:val="000000"/>
          <w:szCs w:val="24"/>
        </w:rPr>
        <w:t>the leading</w:t>
      </w:r>
      <w:r>
        <w:rPr>
          <w:rFonts w:cs="Arial"/>
          <w:color w:val="000000"/>
          <w:szCs w:val="24"/>
        </w:rPr>
        <w:t xml:space="preserve"> and most trusted</w:t>
      </w:r>
      <w:r w:rsidRPr="005E5A8E">
        <w:rPr>
          <w:rFonts w:cs="Arial"/>
          <w:color w:val="000000"/>
          <w:szCs w:val="24"/>
        </w:rPr>
        <w:t xml:space="preserve"> multi-family investment sales brokerage firm in New Jersey and the entire</w:t>
      </w:r>
      <w:r>
        <w:rPr>
          <w:rFonts w:cs="Arial"/>
          <w:color w:val="000000"/>
          <w:szCs w:val="24"/>
        </w:rPr>
        <w:t xml:space="preserve"> tri-state region, from</w:t>
      </w:r>
      <w:r w:rsidRPr="005E5A8E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Northeast Pennsylvania to New York State</w:t>
      </w:r>
      <w:r w:rsidRPr="005E5A8E">
        <w:rPr>
          <w:rFonts w:cs="Arial"/>
          <w:color w:val="000000"/>
          <w:szCs w:val="24"/>
        </w:rPr>
        <w:t xml:space="preserve">. </w:t>
      </w:r>
      <w:r>
        <w:rPr>
          <w:rFonts w:cs="Arial"/>
          <w:color w:val="000000"/>
          <w:szCs w:val="24"/>
        </w:rPr>
        <w:t>T</w:t>
      </w:r>
      <w:r w:rsidRPr="005E5A8E">
        <w:rPr>
          <w:rFonts w:cs="Arial"/>
          <w:color w:val="000000"/>
          <w:szCs w:val="24"/>
        </w:rPr>
        <w:t xml:space="preserve">he firm </w:t>
      </w:r>
      <w:r>
        <w:rPr>
          <w:rFonts w:cs="Arial"/>
          <w:color w:val="000000"/>
          <w:szCs w:val="24"/>
        </w:rPr>
        <w:t xml:space="preserve">specializes in </w:t>
      </w:r>
      <w:r w:rsidRPr="005E5A8E">
        <w:rPr>
          <w:rFonts w:cs="Arial"/>
          <w:color w:val="000000"/>
          <w:szCs w:val="24"/>
        </w:rPr>
        <w:t xml:space="preserve">suburban and urban high-rise and garden-apartment properties </w:t>
      </w:r>
      <w:r>
        <w:rPr>
          <w:rFonts w:cs="Arial"/>
          <w:color w:val="000000"/>
          <w:szCs w:val="24"/>
        </w:rPr>
        <w:t>and</w:t>
      </w:r>
      <w:r w:rsidRPr="005E5A8E">
        <w:rPr>
          <w:rFonts w:cs="Arial"/>
          <w:color w:val="000000"/>
          <w:szCs w:val="24"/>
        </w:rPr>
        <w:t xml:space="preserve"> also markets mixed-use and free-standing office and retail properties. </w:t>
      </w:r>
      <w:r w:rsidRPr="005E5A8E">
        <w:rPr>
          <w:rFonts w:cs="Arial"/>
          <w:szCs w:val="24"/>
          <w:lang w:val="en"/>
        </w:rPr>
        <w:t>Widely recognized for its consistent sal</w:t>
      </w:r>
      <w:r>
        <w:rPr>
          <w:rFonts w:cs="Arial"/>
          <w:szCs w:val="24"/>
          <w:lang w:val="en"/>
        </w:rPr>
        <w:t>es performance, the firm is a 14</w:t>
      </w:r>
      <w:r w:rsidRPr="005E5A8E">
        <w:rPr>
          <w:rFonts w:cs="Arial"/>
          <w:szCs w:val="24"/>
          <w:lang w:val="en"/>
        </w:rPr>
        <w:t xml:space="preserve">-time CoStar Power Broker. </w:t>
      </w:r>
    </w:p>
    <w:p w:rsidR="00EC5773" w:rsidRPr="005E5A8E" w:rsidRDefault="00EC5773" w:rsidP="00EC5773">
      <w:pPr>
        <w:pStyle w:val="NoSpacing"/>
        <w:rPr>
          <w:rFonts w:cs="Arial"/>
          <w:szCs w:val="24"/>
          <w:lang w:val="en"/>
        </w:rPr>
      </w:pPr>
    </w:p>
    <w:p w:rsidR="00EC5773" w:rsidRPr="005E5A8E" w:rsidRDefault="00EC5773" w:rsidP="00EC5773">
      <w:pPr>
        <w:pStyle w:val="NoSpacing"/>
        <w:jc w:val="center"/>
        <w:rPr>
          <w:rFonts w:cs="Arial"/>
          <w:szCs w:val="24"/>
          <w:lang w:val="en"/>
        </w:rPr>
      </w:pPr>
      <w:r w:rsidRPr="005E5A8E">
        <w:rPr>
          <w:rFonts w:cs="Arial"/>
          <w:szCs w:val="24"/>
          <w:lang w:val="en"/>
        </w:rPr>
        <w:t>###</w:t>
      </w:r>
    </w:p>
    <w:p w:rsidR="00EC5773" w:rsidRPr="00D05330" w:rsidRDefault="00EC5773" w:rsidP="00EC5773">
      <w:pPr>
        <w:pStyle w:val="NoSpacing"/>
      </w:pPr>
    </w:p>
    <w:p w:rsidR="00EC5773" w:rsidRDefault="00EC5773" w:rsidP="004E742D">
      <w:pPr>
        <w:pStyle w:val="NoSpacing"/>
      </w:pPr>
    </w:p>
    <w:p w:rsidR="004E742D" w:rsidRDefault="004E742D" w:rsidP="004E742D">
      <w:pPr>
        <w:pStyle w:val="NoSpacing"/>
      </w:pPr>
    </w:p>
    <w:sectPr w:rsidR="004E7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69"/>
    <w:rsid w:val="00007C55"/>
    <w:rsid w:val="000C3BA3"/>
    <w:rsid w:val="000F2ED7"/>
    <w:rsid w:val="001A0061"/>
    <w:rsid w:val="00422703"/>
    <w:rsid w:val="00432D69"/>
    <w:rsid w:val="00453D5A"/>
    <w:rsid w:val="0049350E"/>
    <w:rsid w:val="004C2D5D"/>
    <w:rsid w:val="004E742D"/>
    <w:rsid w:val="006A2B13"/>
    <w:rsid w:val="00877DD0"/>
    <w:rsid w:val="00897015"/>
    <w:rsid w:val="00A13B8B"/>
    <w:rsid w:val="00B269D0"/>
    <w:rsid w:val="00B7268F"/>
    <w:rsid w:val="00BF0F89"/>
    <w:rsid w:val="00CE3936"/>
    <w:rsid w:val="00D75591"/>
    <w:rsid w:val="00EC5773"/>
    <w:rsid w:val="00F4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3204F-84F9-4665-BFB9-5C019514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2B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2B13"/>
    <w:pPr>
      <w:spacing w:after="0" w:line="240" w:lineRule="auto"/>
    </w:pPr>
    <w:rPr>
      <w:rFonts w:ascii="Arial Black" w:eastAsiaTheme="majorEastAsia" w:hAnsi="Arial Black" w:cstheme="majorBidi"/>
      <w:sz w:val="20"/>
      <w:szCs w:val="20"/>
    </w:rPr>
  </w:style>
  <w:style w:type="paragraph" w:styleId="NoSpacing">
    <w:name w:val="No Spacing"/>
    <w:uiPriority w:val="1"/>
    <w:qFormat/>
    <w:rsid w:val="00CE39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3ED1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is.com/" TargetMode="External"/><Relationship Id="rId5" Type="http://schemas.openxmlformats.org/officeDocument/2006/relationships/hyperlink" Target="http://www.gebroehammer.com/" TargetMode="External"/><Relationship Id="rId4" Type="http://schemas.openxmlformats.org/officeDocument/2006/relationships/hyperlink" Target="mailto:carin@cmmstrategic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McDonald</dc:creator>
  <cp:keywords/>
  <dc:description/>
  <cp:lastModifiedBy>Carin McDonald</cp:lastModifiedBy>
  <cp:revision>2</cp:revision>
  <dcterms:created xsi:type="dcterms:W3CDTF">2017-09-26T16:13:00Z</dcterms:created>
  <dcterms:modified xsi:type="dcterms:W3CDTF">2017-09-26T16:13:00Z</dcterms:modified>
</cp:coreProperties>
</file>