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D0" w:rsidRPr="007106DD" w:rsidRDefault="00F740F6" w:rsidP="000F65D0">
      <w:pPr>
        <w:pStyle w:val="NoSpacing"/>
        <w:rPr>
          <w:rFonts w:ascii="Times New Roman" w:hAnsi="Times New Roman" w:cs="Times New Roman"/>
          <w:i/>
          <w:sz w:val="52"/>
          <w:szCs w:val="52"/>
          <w:u w:val="single"/>
        </w:rPr>
      </w:pPr>
      <w:r>
        <w:rPr>
          <w:rFonts w:ascii="Times New Roman" w:hAnsi="Times New Roman" w:cs="Times New Roman"/>
          <w:i/>
          <w:sz w:val="52"/>
          <w:szCs w:val="52"/>
          <w:u w:val="single"/>
        </w:rPr>
        <w:t>News Release</w:t>
      </w:r>
    </w:p>
    <w:p w:rsidR="000F65D0" w:rsidRDefault="000F65D0" w:rsidP="000F65D0">
      <w:pPr>
        <w:pStyle w:val="NoSpacing"/>
        <w:rPr>
          <w:b/>
        </w:rPr>
      </w:pPr>
    </w:p>
    <w:p w:rsidR="000F65D0" w:rsidRPr="006411E0" w:rsidRDefault="000F65D0" w:rsidP="000F65D0">
      <w:pPr>
        <w:pStyle w:val="NoSpacing"/>
        <w:rPr>
          <w:rFonts w:cs="Arial"/>
          <w:szCs w:val="24"/>
        </w:rPr>
      </w:pPr>
      <w:r w:rsidRPr="006411E0">
        <w:rPr>
          <w:rFonts w:cs="Arial"/>
          <w:szCs w:val="24"/>
        </w:rPr>
        <w:t>Gebroe-Hammer Associates</w:t>
      </w:r>
    </w:p>
    <w:p w:rsidR="000F65D0" w:rsidRPr="006411E0" w:rsidRDefault="000F65D0" w:rsidP="000F65D0">
      <w:pPr>
        <w:pStyle w:val="NoSpacing"/>
        <w:rPr>
          <w:rFonts w:cs="Arial"/>
          <w:bCs/>
          <w:szCs w:val="24"/>
        </w:rPr>
      </w:pPr>
      <w:r w:rsidRPr="006411E0">
        <w:rPr>
          <w:rFonts w:cs="Arial"/>
          <w:bCs/>
          <w:szCs w:val="24"/>
        </w:rPr>
        <w:t>2 West Northfield Road</w:t>
      </w:r>
    </w:p>
    <w:p w:rsidR="000F65D0" w:rsidRPr="006411E0" w:rsidRDefault="000F65D0" w:rsidP="000F65D0">
      <w:pPr>
        <w:pStyle w:val="NoSpacing"/>
        <w:rPr>
          <w:rFonts w:cs="Arial"/>
          <w:szCs w:val="24"/>
        </w:rPr>
      </w:pPr>
      <w:r w:rsidRPr="006411E0">
        <w:rPr>
          <w:rFonts w:cs="Arial"/>
          <w:bCs/>
          <w:szCs w:val="24"/>
        </w:rPr>
        <w:t>Livingston, NJ 07039</w:t>
      </w:r>
    </w:p>
    <w:p w:rsidR="000F65D0" w:rsidRPr="006411E0" w:rsidRDefault="000F65D0" w:rsidP="000F65D0">
      <w:pPr>
        <w:pStyle w:val="NoSpacing"/>
        <w:rPr>
          <w:rFonts w:cs="Arial"/>
          <w:szCs w:val="24"/>
        </w:rPr>
      </w:pPr>
    </w:p>
    <w:p w:rsidR="000F65D0" w:rsidRPr="006411E0" w:rsidRDefault="000F65D0" w:rsidP="000F65D0">
      <w:pPr>
        <w:pStyle w:val="NoSpacing"/>
        <w:rPr>
          <w:rFonts w:cs="Arial"/>
          <w:b/>
          <w:szCs w:val="24"/>
        </w:rPr>
      </w:pPr>
      <w:r w:rsidRPr="006411E0">
        <w:rPr>
          <w:rFonts w:eastAsia="Times New Roman" w:cs="Arial"/>
          <w:szCs w:val="24"/>
        </w:rPr>
        <w:t xml:space="preserve">Contact: </w:t>
      </w:r>
      <w:r w:rsidRPr="006411E0">
        <w:rPr>
          <w:rFonts w:eastAsia="Times New Roman" w:cs="Arial"/>
          <w:szCs w:val="24"/>
        </w:rPr>
        <w:tab/>
        <w:t xml:space="preserve">Carin McDonald / </w:t>
      </w:r>
      <w:hyperlink r:id="rId4" w:history="1">
        <w:r w:rsidRPr="006411E0">
          <w:rPr>
            <w:rStyle w:val="Hyperlink"/>
            <w:rFonts w:eastAsia="Times New Roman" w:cs="Arial"/>
            <w:color w:val="0070C0"/>
            <w:szCs w:val="24"/>
          </w:rPr>
          <w:t>carin@cmmstrategic.com</w:t>
        </w:r>
      </w:hyperlink>
      <w:r w:rsidRPr="006411E0">
        <w:rPr>
          <w:rFonts w:eastAsia="Times New Roman" w:cs="Arial"/>
          <w:szCs w:val="24"/>
        </w:rPr>
        <w:t xml:space="preserve"> / </w:t>
      </w:r>
      <w:r w:rsidRPr="006411E0">
        <w:rPr>
          <w:rFonts w:cs="Arial"/>
          <w:szCs w:val="24"/>
        </w:rPr>
        <w:t>973.406.5136</w:t>
      </w:r>
    </w:p>
    <w:p w:rsidR="000F65D0" w:rsidRDefault="000F65D0" w:rsidP="000F65D0">
      <w:pPr>
        <w:pStyle w:val="NoSpacing"/>
        <w:rPr>
          <w:b/>
        </w:rPr>
      </w:pPr>
    </w:p>
    <w:p w:rsidR="000F65D0" w:rsidRPr="00497048" w:rsidRDefault="000F65D0" w:rsidP="00A93BD7">
      <w:pPr>
        <w:pStyle w:val="NoSpacing"/>
        <w:rPr>
          <w:b/>
        </w:rPr>
      </w:pPr>
      <w:r>
        <w:rPr>
          <w:b/>
        </w:rPr>
        <w:t xml:space="preserve">Gebroe-Hammer Associates Surpasses </w:t>
      </w:r>
      <w:r w:rsidR="003D58DA">
        <w:rPr>
          <w:b/>
        </w:rPr>
        <w:t>$700M in</w:t>
      </w:r>
      <w:r w:rsidR="0049415A">
        <w:rPr>
          <w:b/>
        </w:rPr>
        <w:t xml:space="preserve"> </w:t>
      </w:r>
      <w:r>
        <w:rPr>
          <w:b/>
        </w:rPr>
        <w:t xml:space="preserve">Sales </w:t>
      </w:r>
      <w:r w:rsidR="0049415A">
        <w:rPr>
          <w:b/>
        </w:rPr>
        <w:t xml:space="preserve">of 4,000+ </w:t>
      </w:r>
      <w:r>
        <w:rPr>
          <w:b/>
        </w:rPr>
        <w:t>Units Sold in Middlesex County, NJ</w:t>
      </w:r>
      <w:r w:rsidR="00497048">
        <w:rPr>
          <w:b/>
        </w:rPr>
        <w:t xml:space="preserve"> during Past 24 Months</w:t>
      </w:r>
    </w:p>
    <w:p w:rsidR="00610E65" w:rsidRDefault="00610E65" w:rsidP="00A93BD7">
      <w:pPr>
        <w:pStyle w:val="NoSpacing"/>
        <w:rPr>
          <w:rStyle w:val="xbe"/>
          <w:b/>
        </w:rPr>
      </w:pPr>
    </w:p>
    <w:p w:rsidR="000A76C4" w:rsidRDefault="00F740F6" w:rsidP="000A76C4">
      <w:pPr>
        <w:pStyle w:val="NoSpacing"/>
        <w:rPr>
          <w:rStyle w:val="xbe"/>
        </w:rPr>
      </w:pPr>
      <w:r>
        <w:rPr>
          <w:rStyle w:val="xbe"/>
          <w:b/>
        </w:rPr>
        <w:t>Plainsboro</w:t>
      </w:r>
      <w:r w:rsidR="00026741">
        <w:rPr>
          <w:rStyle w:val="xbe"/>
          <w:b/>
        </w:rPr>
        <w:t xml:space="preserve"> Township</w:t>
      </w:r>
      <w:r>
        <w:rPr>
          <w:rStyle w:val="xbe"/>
          <w:b/>
        </w:rPr>
        <w:t>, N.J., July 13</w:t>
      </w:r>
      <w:r w:rsidR="00A93BD7" w:rsidRPr="00A93BD7">
        <w:rPr>
          <w:rStyle w:val="xbe"/>
          <w:b/>
        </w:rPr>
        <w:t>, 2017</w:t>
      </w:r>
      <w:r w:rsidR="000A4059">
        <w:rPr>
          <w:rStyle w:val="xbe"/>
        </w:rPr>
        <w:t xml:space="preserve"> – </w:t>
      </w:r>
      <w:hyperlink r:id="rId5" w:history="1">
        <w:proofErr w:type="spellStart"/>
        <w:r w:rsidR="000A4059" w:rsidRPr="00F740F6">
          <w:rPr>
            <w:rStyle w:val="Hyperlink"/>
          </w:rPr>
          <w:t>Gebroe</w:t>
        </w:r>
        <w:proofErr w:type="spellEnd"/>
        <w:r w:rsidR="000A4059" w:rsidRPr="00F740F6">
          <w:rPr>
            <w:rStyle w:val="Hyperlink"/>
          </w:rPr>
          <w:t>-Hammer Associates</w:t>
        </w:r>
      </w:hyperlink>
      <w:r w:rsidR="000A4059">
        <w:rPr>
          <w:rStyle w:val="xbe"/>
        </w:rPr>
        <w:t xml:space="preserve"> </w:t>
      </w:r>
      <w:r w:rsidR="00A93BD7">
        <w:rPr>
          <w:rStyle w:val="xbe"/>
        </w:rPr>
        <w:t>has surpassed the 4,000+ unit multi-family sales milestone for Middle</w:t>
      </w:r>
      <w:r w:rsidR="000A4059">
        <w:rPr>
          <w:rStyle w:val="xbe"/>
        </w:rPr>
        <w:t>sex County, N.J.</w:t>
      </w:r>
      <w:r w:rsidR="00497048">
        <w:rPr>
          <w:rStyle w:val="xbe"/>
        </w:rPr>
        <w:t xml:space="preserve"> during the past 24 months,</w:t>
      </w:r>
      <w:r w:rsidR="000A4059">
        <w:rPr>
          <w:rStyle w:val="xbe"/>
        </w:rPr>
        <w:t xml:space="preserve"> with the $73.3</w:t>
      </w:r>
      <w:r w:rsidR="000A76C4">
        <w:rPr>
          <w:rStyle w:val="xbe"/>
        </w:rPr>
        <w:t xml:space="preserve"> million sale of </w:t>
      </w:r>
      <w:r w:rsidR="00A93BD7">
        <w:rPr>
          <w:rStyle w:val="xbe"/>
        </w:rPr>
        <w:t xml:space="preserve">Addison </w:t>
      </w:r>
      <w:r w:rsidR="000A76C4">
        <w:rPr>
          <w:rStyle w:val="xbe"/>
        </w:rPr>
        <w:t xml:space="preserve">at </w:t>
      </w:r>
      <w:r w:rsidR="00A93BD7">
        <w:rPr>
          <w:rStyle w:val="xbe"/>
        </w:rPr>
        <w:t>Princeton Meadows in Plainsboro Township, which closed today.</w:t>
      </w:r>
      <w:r w:rsidR="000A4059">
        <w:rPr>
          <w:rStyle w:val="xbe"/>
        </w:rPr>
        <w:t xml:space="preserve"> Joseph Brecher, managing director, arranged the sale </w:t>
      </w:r>
      <w:r w:rsidR="00181102">
        <w:rPr>
          <w:rStyle w:val="xbe"/>
        </w:rPr>
        <w:t xml:space="preserve">on behalf of the seller </w:t>
      </w:r>
      <w:bookmarkStart w:id="0" w:name="_GoBack"/>
      <w:bookmarkEnd w:id="0"/>
      <w:r w:rsidR="000A4059">
        <w:rPr>
          <w:rStyle w:val="xbe"/>
        </w:rPr>
        <w:t xml:space="preserve">and procured the buyer, </w:t>
      </w:r>
      <w:r w:rsidR="000A4059" w:rsidRPr="00F63E37">
        <w:rPr>
          <w:rStyle w:val="xbe"/>
        </w:rPr>
        <w:t>KRE Group</w:t>
      </w:r>
      <w:r w:rsidR="00F63E37">
        <w:rPr>
          <w:rStyle w:val="xbe"/>
        </w:rPr>
        <w:t xml:space="preserve"> </w:t>
      </w:r>
      <w:r w:rsidR="000A4059">
        <w:rPr>
          <w:rStyle w:val="xbe"/>
        </w:rPr>
        <w:t xml:space="preserve">with </w:t>
      </w:r>
      <w:r w:rsidR="000A4059" w:rsidRPr="00F63E37">
        <w:rPr>
          <w:rStyle w:val="xbe"/>
        </w:rPr>
        <w:t>Oxford Re</w:t>
      </w:r>
      <w:r w:rsidR="000A76C4" w:rsidRPr="00F63E37">
        <w:rPr>
          <w:rStyle w:val="xbe"/>
        </w:rPr>
        <w:t>alty Group</w:t>
      </w:r>
      <w:r w:rsidR="000A76C4">
        <w:rPr>
          <w:rStyle w:val="xbe"/>
        </w:rPr>
        <w:t>, for the 439-unit garden-apartment complex located at 2821 Pheasant Hollow Dr. in the township.</w:t>
      </w:r>
    </w:p>
    <w:p w:rsidR="000A4059" w:rsidRDefault="000A76C4" w:rsidP="00A93BD7">
      <w:pPr>
        <w:pStyle w:val="NoSpacing"/>
        <w:rPr>
          <w:rStyle w:val="xbe"/>
        </w:rPr>
      </w:pPr>
      <w:r>
        <w:rPr>
          <w:rStyle w:val="xbe"/>
        </w:rPr>
        <w:t xml:space="preserve"> </w:t>
      </w:r>
    </w:p>
    <w:p w:rsidR="000A4059" w:rsidRDefault="000A4059" w:rsidP="00A93BD7">
      <w:pPr>
        <w:pStyle w:val="NoSpacing"/>
        <w:rPr>
          <w:rStyle w:val="xbe"/>
        </w:rPr>
      </w:pPr>
      <w:r>
        <w:rPr>
          <w:rStyle w:val="xbe"/>
        </w:rPr>
        <w:t xml:space="preserve">This is the second transaction arranged by Brecher and Gebroe-Hammer within the township on behalf of the same buyer. </w:t>
      </w:r>
      <w:r w:rsidR="000A76C4">
        <w:rPr>
          <w:rStyle w:val="xbe"/>
        </w:rPr>
        <w:t xml:space="preserve">In February, 2016, KRE and Oxford acquired 288 units at Deer Creek Apartments, located </w:t>
      </w:r>
      <w:r w:rsidR="006E0972">
        <w:rPr>
          <w:rStyle w:val="xbe"/>
        </w:rPr>
        <w:t xml:space="preserve">nearby </w:t>
      </w:r>
      <w:r w:rsidR="000A76C4">
        <w:rPr>
          <w:rStyle w:val="xbe"/>
        </w:rPr>
        <w:t xml:space="preserve">at 305 Deer Creek Dr. </w:t>
      </w:r>
      <w:r>
        <w:rPr>
          <w:rStyle w:val="xbe"/>
        </w:rPr>
        <w:t xml:space="preserve">  </w:t>
      </w:r>
      <w:r w:rsidR="00A93BD7">
        <w:rPr>
          <w:rStyle w:val="xbe"/>
        </w:rPr>
        <w:t xml:space="preserve"> </w:t>
      </w:r>
    </w:p>
    <w:p w:rsidR="000A4059" w:rsidRDefault="000A4059" w:rsidP="00A93BD7">
      <w:pPr>
        <w:pStyle w:val="NoSpacing"/>
        <w:rPr>
          <w:rStyle w:val="xbe"/>
        </w:rPr>
      </w:pPr>
    </w:p>
    <w:p w:rsidR="006E0972" w:rsidRDefault="006E0972" w:rsidP="00A93BD7">
      <w:pPr>
        <w:pStyle w:val="NoSpacing"/>
        <w:rPr>
          <w:rStyle w:val="xbe"/>
        </w:rPr>
      </w:pPr>
      <w:r>
        <w:rPr>
          <w:rStyle w:val="xbe"/>
        </w:rPr>
        <w:t xml:space="preserve">Built in 1981, </w:t>
      </w:r>
      <w:r w:rsidR="000A76C4">
        <w:rPr>
          <w:rStyle w:val="xbe"/>
        </w:rPr>
        <w:t xml:space="preserve">Addison at Princeton Meadows features a mix of one- and two-bedroom units offering five different spacious layouts. </w:t>
      </w:r>
      <w:r>
        <w:rPr>
          <w:rStyle w:val="xbe"/>
        </w:rPr>
        <w:t xml:space="preserve">Recent apartment-home updates have included new countertops, brushed nickel kitchen hardware and bath finishes, stainless-steel GE Energy-Star appliances and faux wide-plank flooring. Situated adjacent to Princeton Meadows Golf Course, on-site community amenities include an outdoor pool with sundeck, 24-hour fitness center, lighted tennis courts, basketball courts, a fenced-in bark park and exterior patios/balconies for each unit. </w:t>
      </w:r>
    </w:p>
    <w:p w:rsidR="006E0972" w:rsidRDefault="006E0972" w:rsidP="00A93BD7">
      <w:pPr>
        <w:pStyle w:val="NoSpacing"/>
        <w:rPr>
          <w:rStyle w:val="xbe"/>
        </w:rPr>
      </w:pPr>
    </w:p>
    <w:p w:rsidR="00916BEE" w:rsidRDefault="00497048" w:rsidP="00A93BD7">
      <w:pPr>
        <w:pStyle w:val="NoSpacing"/>
        <w:rPr>
          <w:rStyle w:val="xbe"/>
        </w:rPr>
      </w:pPr>
      <w:r>
        <w:rPr>
          <w:rStyle w:val="xbe"/>
        </w:rPr>
        <w:t>Brecher</w:t>
      </w:r>
      <w:r w:rsidR="00A93BD7">
        <w:rPr>
          <w:rStyle w:val="xbe"/>
        </w:rPr>
        <w:t xml:space="preserve"> leads </w:t>
      </w:r>
      <w:r w:rsidR="00F55EF2">
        <w:rPr>
          <w:rStyle w:val="xbe"/>
        </w:rPr>
        <w:t>the region for multi-family investment transaction pace, units sold and dollar value. He kicked off this latest run with th</w:t>
      </w:r>
      <w:r>
        <w:rPr>
          <w:rStyle w:val="xbe"/>
        </w:rPr>
        <w:t>e sale of Deer Creek Apartments</w:t>
      </w:r>
      <w:r w:rsidR="00F55EF2">
        <w:rPr>
          <w:rStyle w:val="xbe"/>
        </w:rPr>
        <w:t xml:space="preserve">. Since then, he has recorded some of the region’s most prominent multi-family transactions in Edison, Highland Park, Iselin, Monroe Township, Piscataway, South River and Woodbridge. </w:t>
      </w:r>
      <w:r w:rsidR="000A76C4">
        <w:rPr>
          <w:rStyle w:val="xbe"/>
        </w:rPr>
        <w:t xml:space="preserve">During </w:t>
      </w:r>
      <w:r>
        <w:rPr>
          <w:rStyle w:val="xbe"/>
        </w:rPr>
        <w:t xml:space="preserve">the past 24 months, </w:t>
      </w:r>
      <w:r w:rsidR="000A76C4">
        <w:rPr>
          <w:rStyle w:val="xbe"/>
        </w:rPr>
        <w:t xml:space="preserve">Brecher has closed </w:t>
      </w:r>
      <w:r>
        <w:rPr>
          <w:rStyle w:val="xbe"/>
        </w:rPr>
        <w:t>13</w:t>
      </w:r>
      <w:r w:rsidR="000A76C4">
        <w:rPr>
          <w:rStyle w:val="xbe"/>
        </w:rPr>
        <w:t xml:space="preserve"> transactions totaling over $7</w:t>
      </w:r>
      <w:r w:rsidR="00F55EF2">
        <w:rPr>
          <w:rStyle w:val="xbe"/>
        </w:rPr>
        <w:t>00 million</w:t>
      </w:r>
      <w:r w:rsidR="000A76C4">
        <w:rPr>
          <w:rStyle w:val="xbe"/>
        </w:rPr>
        <w:t xml:space="preserve"> countywide</w:t>
      </w:r>
      <w:r w:rsidR="00F55EF2">
        <w:rPr>
          <w:rStyle w:val="xbe"/>
        </w:rPr>
        <w:t>.</w:t>
      </w:r>
    </w:p>
    <w:p w:rsidR="00916BEE" w:rsidRDefault="00916BEE" w:rsidP="00A93BD7">
      <w:pPr>
        <w:pStyle w:val="NoSpacing"/>
        <w:rPr>
          <w:rStyle w:val="xbe"/>
        </w:rPr>
      </w:pPr>
    </w:p>
    <w:p w:rsidR="00C74D68" w:rsidRDefault="00916BEE" w:rsidP="00A93BD7">
      <w:pPr>
        <w:pStyle w:val="NoSpacing"/>
        <w:rPr>
          <w:rStyle w:val="xbe"/>
        </w:rPr>
      </w:pPr>
      <w:r>
        <w:rPr>
          <w:rStyle w:val="xbe"/>
        </w:rPr>
        <w:t>“Middlesex County has become one of the state’s newest high-barrier-to-entry investment markets</w:t>
      </w:r>
      <w:r w:rsidR="000A2E44">
        <w:rPr>
          <w:rStyle w:val="xbe"/>
        </w:rPr>
        <w:t xml:space="preserve"> for apartment buildings in </w:t>
      </w:r>
      <w:r>
        <w:rPr>
          <w:rStyle w:val="xbe"/>
        </w:rPr>
        <w:t>just the past two years or so,” said Brecher, who has spearheaded Gebroe-Hammer’s expansion initiatives countywide and to the surrounding Central Jersey area. “As one of the highe</w:t>
      </w:r>
      <w:r w:rsidR="00620AF7">
        <w:rPr>
          <w:rStyle w:val="xbe"/>
        </w:rPr>
        <w:t>st-</w:t>
      </w:r>
      <w:r>
        <w:rPr>
          <w:rStyle w:val="xbe"/>
        </w:rPr>
        <w:t>income counties in the United States and home to a high concentra</w:t>
      </w:r>
      <w:r w:rsidR="00B27D53">
        <w:rPr>
          <w:rStyle w:val="xbe"/>
        </w:rPr>
        <w:t>tion of education, healthcare/pharmaceutical and Fortune-</w:t>
      </w:r>
      <w:r>
        <w:rPr>
          <w:rStyle w:val="xbe"/>
        </w:rPr>
        <w:t xml:space="preserve">500 top employers, the region </w:t>
      </w:r>
      <w:r w:rsidR="00C74D68">
        <w:rPr>
          <w:rStyle w:val="xbe"/>
        </w:rPr>
        <w:t>is favored by a highly educated tenant base of local and</w:t>
      </w:r>
      <w:r w:rsidR="00620AF7">
        <w:rPr>
          <w:rStyle w:val="xbe"/>
        </w:rPr>
        <w:t xml:space="preserve"> out-commuters to New York City</w:t>
      </w:r>
      <w:r w:rsidR="00C74D68">
        <w:rPr>
          <w:rStyle w:val="xbe"/>
        </w:rPr>
        <w:t>.</w:t>
      </w:r>
      <w:r w:rsidR="00620AF7">
        <w:rPr>
          <w:rStyle w:val="xbe"/>
        </w:rPr>
        <w:t>”</w:t>
      </w:r>
      <w:r w:rsidR="00C74D68">
        <w:rPr>
          <w:rStyle w:val="xbe"/>
        </w:rPr>
        <w:t xml:space="preserve"> </w:t>
      </w:r>
    </w:p>
    <w:p w:rsidR="00620AF7" w:rsidRDefault="00620AF7" w:rsidP="00A93BD7">
      <w:pPr>
        <w:pStyle w:val="NoSpacing"/>
        <w:rPr>
          <w:rStyle w:val="xbe"/>
        </w:rPr>
      </w:pPr>
    </w:p>
    <w:p w:rsidR="00620AF7" w:rsidRDefault="00620AF7" w:rsidP="00A93BD7">
      <w:pPr>
        <w:pStyle w:val="NoSpacing"/>
        <w:rPr>
          <w:rStyle w:val="xbe"/>
        </w:rPr>
      </w:pPr>
      <w:r w:rsidRPr="00F7684B">
        <w:lastRenderedPageBreak/>
        <w:t xml:space="preserve">Located at the midpoint between New York and Philadelphia, Middlesex County is </w:t>
      </w:r>
      <w:r>
        <w:t xml:space="preserve">comprised of 25 unique-in-character and historic communities that are a mix of small municipalities, urban centers and rural towns. Known for its award-winning schools and highly educated and skilled workforce, it is </w:t>
      </w:r>
      <w:r w:rsidRPr="00F7684B">
        <w:t>one of the most</w:t>
      </w:r>
      <w:r>
        <w:t xml:space="preserve"> affluent and “youngest” counties in the nation. The</w:t>
      </w:r>
      <w:r w:rsidRPr="00F7684B">
        <w:t xml:space="preserve"> </w:t>
      </w:r>
      <w:r>
        <w:t xml:space="preserve">U.S. Census reports an </w:t>
      </w:r>
      <w:r w:rsidRPr="00F7684B">
        <w:t xml:space="preserve">average household income </w:t>
      </w:r>
      <w:r>
        <w:t>of</w:t>
      </w:r>
      <w:r w:rsidRPr="00F7684B">
        <w:t xml:space="preserve"> $99,836 (almost t</w:t>
      </w:r>
      <w:r>
        <w:t>wice the national average) and median age of</w:t>
      </w:r>
      <w:r w:rsidRPr="00F7684B">
        <w:t xml:space="preserve"> just 36.9 years old</w:t>
      </w:r>
      <w:r>
        <w:t xml:space="preserve"> for the county</w:t>
      </w:r>
      <w:r w:rsidRPr="00F7684B">
        <w:t>.</w:t>
      </w:r>
    </w:p>
    <w:p w:rsidR="00C74D68" w:rsidRDefault="00C74D68" w:rsidP="00A93BD7">
      <w:pPr>
        <w:pStyle w:val="NoSpacing"/>
        <w:rPr>
          <w:rStyle w:val="xbe"/>
        </w:rPr>
      </w:pPr>
    </w:p>
    <w:p w:rsidR="00C74D68" w:rsidRDefault="00C74D68" w:rsidP="00A93BD7">
      <w:pPr>
        <w:pStyle w:val="NoSpacing"/>
        <w:rPr>
          <w:rStyle w:val="xbe"/>
        </w:rPr>
      </w:pPr>
      <w:r>
        <w:rPr>
          <w:rStyle w:val="xbe"/>
        </w:rPr>
        <w:t>“</w:t>
      </w:r>
      <w:r w:rsidR="00620AF7">
        <w:rPr>
          <w:rStyle w:val="xbe"/>
        </w:rPr>
        <w:t xml:space="preserve">As the daytime and residential population have increased, particularly post-recession, so has tenant demand for amenity-filled apartment living near shopping, dining and transit. </w:t>
      </w:r>
      <w:r>
        <w:rPr>
          <w:rStyle w:val="xbe"/>
        </w:rPr>
        <w:t xml:space="preserve">Many of these </w:t>
      </w:r>
      <w:r w:rsidR="00620AF7">
        <w:rPr>
          <w:rStyle w:val="xbe"/>
        </w:rPr>
        <w:t>recently-sold</w:t>
      </w:r>
      <w:r w:rsidR="000A2E44">
        <w:rPr>
          <w:rStyle w:val="xbe"/>
        </w:rPr>
        <w:t>, traditionally well-occu</w:t>
      </w:r>
      <w:r w:rsidR="00620AF7">
        <w:rPr>
          <w:rStyle w:val="xbe"/>
        </w:rPr>
        <w:t xml:space="preserve">pied </w:t>
      </w:r>
      <w:r>
        <w:rPr>
          <w:rStyle w:val="xbe"/>
        </w:rPr>
        <w:t>apartment-rental com</w:t>
      </w:r>
      <w:r w:rsidR="00620AF7">
        <w:rPr>
          <w:rStyle w:val="xbe"/>
        </w:rPr>
        <w:t xml:space="preserve">munities have been located </w:t>
      </w:r>
      <w:r>
        <w:rPr>
          <w:rStyle w:val="xbe"/>
        </w:rPr>
        <w:t xml:space="preserve">in established boroughs </w:t>
      </w:r>
      <w:r w:rsidR="00620AF7">
        <w:rPr>
          <w:rStyle w:val="xbe"/>
        </w:rPr>
        <w:t xml:space="preserve">and </w:t>
      </w:r>
      <w:r>
        <w:rPr>
          <w:rStyle w:val="xbe"/>
        </w:rPr>
        <w:t>a good majority of them have been poised for value-ad</w:t>
      </w:r>
      <w:r w:rsidR="00620AF7">
        <w:rPr>
          <w:rStyle w:val="xbe"/>
        </w:rPr>
        <w:t>d repositioning,” added Brecher. “Long-time owners are opting to sell now because they recognize</w:t>
      </w:r>
      <w:r w:rsidR="00B27D53">
        <w:rPr>
          <w:rStyle w:val="xbe"/>
        </w:rPr>
        <w:t xml:space="preserve"> the current low-interest-</w:t>
      </w:r>
      <w:r>
        <w:rPr>
          <w:rStyle w:val="xbe"/>
        </w:rPr>
        <w:t xml:space="preserve">rate environment is ideal for marketing their </w:t>
      </w:r>
      <w:r w:rsidR="00620AF7">
        <w:rPr>
          <w:rStyle w:val="xbe"/>
        </w:rPr>
        <w:t xml:space="preserve">somewhat outdated – by today’s standards – </w:t>
      </w:r>
      <w:r>
        <w:rPr>
          <w:rStyle w:val="xbe"/>
        </w:rPr>
        <w:t xml:space="preserve">properties, which </w:t>
      </w:r>
      <w:r w:rsidR="00620AF7">
        <w:rPr>
          <w:rStyle w:val="xbe"/>
        </w:rPr>
        <w:t>in turn garner</w:t>
      </w:r>
      <w:r>
        <w:rPr>
          <w:rStyle w:val="xbe"/>
        </w:rPr>
        <w:t xml:space="preserve"> premium purchase prices.</w:t>
      </w:r>
      <w:r w:rsidR="00620AF7">
        <w:rPr>
          <w:rStyle w:val="xbe"/>
        </w:rPr>
        <w:t>”</w:t>
      </w:r>
      <w:r>
        <w:rPr>
          <w:rStyle w:val="xbe"/>
        </w:rPr>
        <w:br/>
      </w:r>
    </w:p>
    <w:p w:rsidR="00620AF7" w:rsidRPr="00A76160" w:rsidRDefault="00842D94" w:rsidP="00A76160">
      <w:pPr>
        <w:pStyle w:val="NoSpacing"/>
        <w:rPr>
          <w:rStyle w:val="xbe"/>
          <w:rFonts w:cs="Arial"/>
          <w:szCs w:val="24"/>
        </w:rPr>
      </w:pPr>
      <w:r>
        <w:rPr>
          <w:rStyle w:val="xbe"/>
        </w:rPr>
        <w:t>Accord</w:t>
      </w:r>
      <w:r w:rsidR="00620AF7">
        <w:rPr>
          <w:rStyle w:val="xbe"/>
        </w:rPr>
        <w:t>ing to</w:t>
      </w:r>
      <w:r>
        <w:rPr>
          <w:rStyle w:val="xbe"/>
        </w:rPr>
        <w:t xml:space="preserve"> </w:t>
      </w:r>
      <w:hyperlink r:id="rId6" w:history="1">
        <w:r w:rsidRPr="003B657D">
          <w:rPr>
            <w:rStyle w:val="Hyperlink"/>
          </w:rPr>
          <w:t>REIS</w:t>
        </w:r>
      </w:hyperlink>
      <w:r>
        <w:rPr>
          <w:rStyle w:val="xbe"/>
        </w:rPr>
        <w:t xml:space="preserve">, the Central New Jersey apartment-market is comprised of 176,853 units </w:t>
      </w:r>
      <w:r w:rsidR="00B767FD">
        <w:rPr>
          <w:rStyle w:val="xbe"/>
        </w:rPr>
        <w:t xml:space="preserve">and currently boasts an overall 2.2% vacancy rate </w:t>
      </w:r>
      <w:r w:rsidR="00620AF7">
        <w:rPr>
          <w:rStyle w:val="xbe"/>
        </w:rPr>
        <w:t>unaffected by</w:t>
      </w:r>
      <w:r w:rsidR="00B767FD">
        <w:rPr>
          <w:rStyle w:val="xbe"/>
        </w:rPr>
        <w:t xml:space="preserve"> the rollout of newly developed units to its inventory. </w:t>
      </w:r>
      <w:r w:rsidR="00620AF7">
        <w:rPr>
          <w:rStyle w:val="xbe"/>
        </w:rPr>
        <w:t>Similarly, m</w:t>
      </w:r>
      <w:r w:rsidR="00B767FD">
        <w:rPr>
          <w:rStyle w:val="xbe"/>
        </w:rPr>
        <w:t xml:space="preserve">oderate </w:t>
      </w:r>
      <w:r w:rsidR="00620AF7">
        <w:rPr>
          <w:rStyle w:val="xbe"/>
        </w:rPr>
        <w:t xml:space="preserve">rent </w:t>
      </w:r>
      <w:r w:rsidR="00B767FD">
        <w:rPr>
          <w:rStyle w:val="xbe"/>
        </w:rPr>
        <w:t xml:space="preserve">gains are expected to </w:t>
      </w:r>
      <w:r w:rsidR="00620AF7">
        <w:rPr>
          <w:rStyle w:val="xbe"/>
        </w:rPr>
        <w:t>continue at a</w:t>
      </w:r>
      <w:r w:rsidR="00B767FD">
        <w:rPr>
          <w:rStyle w:val="xbe"/>
        </w:rPr>
        <w:t xml:space="preserve"> </w:t>
      </w:r>
      <w:r w:rsidR="00620AF7">
        <w:rPr>
          <w:rStyle w:val="xbe"/>
        </w:rPr>
        <w:t xml:space="preserve">pace of +2% to +2.5% </w:t>
      </w:r>
      <w:r w:rsidR="00B767FD">
        <w:rPr>
          <w:rStyle w:val="xbe"/>
        </w:rPr>
        <w:t xml:space="preserve">this year. Often considered a north-central county </w:t>
      </w:r>
      <w:r w:rsidR="00620AF7">
        <w:rPr>
          <w:rStyle w:val="xbe"/>
        </w:rPr>
        <w:t xml:space="preserve">since it is </w:t>
      </w:r>
      <w:r w:rsidR="00B767FD">
        <w:rPr>
          <w:rStyle w:val="xbe"/>
        </w:rPr>
        <w:t xml:space="preserve">bounded by both metros, </w:t>
      </w:r>
      <w:r w:rsidR="00B767FD" w:rsidRPr="00A76160">
        <w:rPr>
          <w:rStyle w:val="xbe"/>
          <w:rFonts w:cs="Arial"/>
          <w:szCs w:val="24"/>
        </w:rPr>
        <w:t>Middlesex County is the second most populous in the state, ranking only behind Bergen.</w:t>
      </w:r>
      <w:r w:rsidR="00620AF7" w:rsidRPr="00A76160">
        <w:rPr>
          <w:rStyle w:val="xbe"/>
          <w:rFonts w:cs="Arial"/>
          <w:szCs w:val="24"/>
        </w:rPr>
        <w:t xml:space="preserve"> </w:t>
      </w:r>
    </w:p>
    <w:p w:rsidR="003638B0" w:rsidRPr="00A76160" w:rsidRDefault="003638B0" w:rsidP="00A76160">
      <w:pPr>
        <w:pStyle w:val="NoSpacing"/>
        <w:rPr>
          <w:rFonts w:cs="Arial"/>
          <w:szCs w:val="24"/>
        </w:rPr>
      </w:pPr>
    </w:p>
    <w:p w:rsidR="00A93BD7" w:rsidRPr="00A76160" w:rsidRDefault="003638B0" w:rsidP="00A76160">
      <w:pPr>
        <w:pStyle w:val="NoSpacing"/>
        <w:jc w:val="center"/>
        <w:rPr>
          <w:rFonts w:cs="Arial"/>
          <w:szCs w:val="24"/>
        </w:rPr>
      </w:pPr>
      <w:r w:rsidRPr="00A76160">
        <w:rPr>
          <w:rFonts w:cs="Arial"/>
          <w:szCs w:val="24"/>
        </w:rPr>
        <w:t>###</w:t>
      </w:r>
    </w:p>
    <w:sectPr w:rsidR="00A93BD7" w:rsidRPr="00A76160" w:rsidSect="006E083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jaVu Sans">
    <w:altName w:val="DejaV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D7"/>
    <w:rsid w:val="00026741"/>
    <w:rsid w:val="000A2E44"/>
    <w:rsid w:val="000A4059"/>
    <w:rsid w:val="000A76C4"/>
    <w:rsid w:val="000F65D0"/>
    <w:rsid w:val="00102E40"/>
    <w:rsid w:val="00181102"/>
    <w:rsid w:val="003638B0"/>
    <w:rsid w:val="003B657D"/>
    <w:rsid w:val="003D58DA"/>
    <w:rsid w:val="00453D5A"/>
    <w:rsid w:val="0049350E"/>
    <w:rsid w:val="0049415A"/>
    <w:rsid w:val="00497048"/>
    <w:rsid w:val="00610E65"/>
    <w:rsid w:val="00620AF7"/>
    <w:rsid w:val="006A2B13"/>
    <w:rsid w:val="006E0830"/>
    <w:rsid w:val="006E0972"/>
    <w:rsid w:val="00842D94"/>
    <w:rsid w:val="00916BEE"/>
    <w:rsid w:val="00A13B8B"/>
    <w:rsid w:val="00A76160"/>
    <w:rsid w:val="00A93BD7"/>
    <w:rsid w:val="00B27D53"/>
    <w:rsid w:val="00B7268F"/>
    <w:rsid w:val="00B767FD"/>
    <w:rsid w:val="00C74D68"/>
    <w:rsid w:val="00D71EA1"/>
    <w:rsid w:val="00ED3351"/>
    <w:rsid w:val="00F55EF2"/>
    <w:rsid w:val="00F63E37"/>
    <w:rsid w:val="00F7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38060-6413-4183-AE6A-2DA1E66C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BD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2B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2B13"/>
    <w:pPr>
      <w:spacing w:after="0" w:line="240" w:lineRule="auto"/>
    </w:pPr>
    <w:rPr>
      <w:rFonts w:ascii="Arial Black" w:eastAsiaTheme="majorEastAsia" w:hAnsi="Arial Black" w:cstheme="majorBidi"/>
      <w:sz w:val="20"/>
      <w:szCs w:val="20"/>
    </w:rPr>
  </w:style>
  <w:style w:type="character" w:customStyle="1" w:styleId="xbe">
    <w:name w:val="_xbe"/>
    <w:basedOn w:val="DefaultParagraphFont"/>
    <w:rsid w:val="00A93BD7"/>
  </w:style>
  <w:style w:type="paragraph" w:styleId="NoSpacing">
    <w:name w:val="No Spacing"/>
    <w:uiPriority w:val="1"/>
    <w:qFormat/>
    <w:rsid w:val="00A93B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3BD7"/>
    <w:rPr>
      <w:color w:val="0000FF"/>
      <w:u w:val="single"/>
    </w:rPr>
  </w:style>
  <w:style w:type="character" w:customStyle="1" w:styleId="A7">
    <w:name w:val="A7"/>
    <w:uiPriority w:val="99"/>
    <w:rsid w:val="00620AF7"/>
    <w:rPr>
      <w:rFonts w:cs="DejaVu Sans"/>
      <w:color w:val="494C5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is.com/" TargetMode="External"/><Relationship Id="rId5" Type="http://schemas.openxmlformats.org/officeDocument/2006/relationships/hyperlink" Target="http://www.gebroehammer.com/" TargetMode="External"/><Relationship Id="rId4" Type="http://schemas.openxmlformats.org/officeDocument/2006/relationships/hyperlink" Target="mailto:carin@cmmstrategic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8</cp:revision>
  <dcterms:created xsi:type="dcterms:W3CDTF">2017-07-10T17:52:00Z</dcterms:created>
  <dcterms:modified xsi:type="dcterms:W3CDTF">2017-07-18T13:53:00Z</dcterms:modified>
</cp:coreProperties>
</file>