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DD" w:rsidRPr="007106DD" w:rsidRDefault="00AA0313" w:rsidP="00360678">
      <w:pPr>
        <w:pStyle w:val="NoSpacing"/>
        <w:rPr>
          <w:rFonts w:ascii="Times New Roman" w:hAnsi="Times New Roman" w:cs="Times New Roman"/>
          <w:i/>
          <w:sz w:val="52"/>
          <w:szCs w:val="52"/>
          <w:u w:val="single"/>
        </w:rPr>
      </w:pPr>
      <w:r>
        <w:rPr>
          <w:rFonts w:ascii="Times New Roman" w:hAnsi="Times New Roman" w:cs="Times New Roman"/>
          <w:i/>
          <w:sz w:val="52"/>
          <w:szCs w:val="52"/>
          <w:u w:val="single"/>
        </w:rPr>
        <w:t>News Release</w:t>
      </w:r>
    </w:p>
    <w:p w:rsidR="00210110" w:rsidRDefault="00210110" w:rsidP="00360678">
      <w:pPr>
        <w:pStyle w:val="NoSpacing"/>
        <w:rPr>
          <w:b/>
        </w:rPr>
      </w:pPr>
    </w:p>
    <w:p w:rsidR="00AA0313" w:rsidRPr="00010A85" w:rsidRDefault="00AA0313" w:rsidP="00AA0313">
      <w:pPr>
        <w:pStyle w:val="NoSpacing"/>
        <w:rPr>
          <w:rFonts w:cs="Arial"/>
          <w:szCs w:val="24"/>
        </w:rPr>
      </w:pPr>
      <w:proofErr w:type="spellStart"/>
      <w:r w:rsidRPr="00010A85">
        <w:rPr>
          <w:rFonts w:cs="Arial"/>
          <w:szCs w:val="24"/>
        </w:rPr>
        <w:t>Gebroe</w:t>
      </w:r>
      <w:proofErr w:type="spellEnd"/>
      <w:r w:rsidRPr="00010A85">
        <w:rPr>
          <w:rFonts w:cs="Arial"/>
          <w:szCs w:val="24"/>
        </w:rPr>
        <w:t>-Hammer Associates</w:t>
      </w:r>
    </w:p>
    <w:p w:rsidR="00AA0313" w:rsidRPr="00010A85" w:rsidRDefault="00AA0313" w:rsidP="00AA0313">
      <w:pPr>
        <w:pStyle w:val="NoSpacing"/>
        <w:rPr>
          <w:rFonts w:cs="Arial"/>
          <w:bCs/>
          <w:szCs w:val="24"/>
        </w:rPr>
      </w:pPr>
      <w:r w:rsidRPr="00010A85">
        <w:rPr>
          <w:rFonts w:cs="Arial"/>
          <w:bCs/>
          <w:szCs w:val="24"/>
        </w:rPr>
        <w:t>2 West Northfield Road</w:t>
      </w:r>
    </w:p>
    <w:p w:rsidR="00AA0313" w:rsidRPr="00010A85" w:rsidRDefault="00AA0313" w:rsidP="00AA0313">
      <w:pPr>
        <w:pStyle w:val="NoSpacing"/>
        <w:rPr>
          <w:rFonts w:cs="Arial"/>
          <w:szCs w:val="24"/>
        </w:rPr>
      </w:pPr>
      <w:r w:rsidRPr="00010A85">
        <w:rPr>
          <w:rFonts w:cs="Arial"/>
          <w:bCs/>
          <w:szCs w:val="24"/>
        </w:rPr>
        <w:t>Livingston, NJ 07039</w:t>
      </w:r>
    </w:p>
    <w:p w:rsidR="00AA0313" w:rsidRPr="00010A85" w:rsidRDefault="00AA0313" w:rsidP="00AA0313">
      <w:pPr>
        <w:pStyle w:val="NoSpacing"/>
        <w:rPr>
          <w:rFonts w:cs="Arial"/>
          <w:szCs w:val="24"/>
        </w:rPr>
      </w:pPr>
    </w:p>
    <w:p w:rsidR="00AA0313" w:rsidRDefault="00AA0313" w:rsidP="00AA0313">
      <w:pPr>
        <w:pStyle w:val="NoSpacing"/>
        <w:rPr>
          <w:b/>
        </w:rPr>
      </w:pPr>
      <w:r w:rsidRPr="00010A85">
        <w:rPr>
          <w:rFonts w:eastAsia="Times New Roman" w:cs="Arial"/>
          <w:szCs w:val="24"/>
        </w:rPr>
        <w:t xml:space="preserve">Contact: </w:t>
      </w:r>
      <w:r w:rsidRPr="00010A85">
        <w:rPr>
          <w:rFonts w:eastAsia="Times New Roman" w:cs="Arial"/>
          <w:szCs w:val="24"/>
        </w:rPr>
        <w:tab/>
        <w:t xml:space="preserve">Carin McDonald / </w:t>
      </w:r>
      <w:hyperlink r:id="rId5" w:history="1">
        <w:r w:rsidRPr="00AA0313">
          <w:rPr>
            <w:rStyle w:val="Hyperlink"/>
            <w:rFonts w:eastAsia="Times New Roman" w:cs="Arial"/>
            <w:color w:val="0070C0"/>
            <w:szCs w:val="24"/>
          </w:rPr>
          <w:t>carin@cmmstrategic.com</w:t>
        </w:r>
      </w:hyperlink>
      <w:r w:rsidRPr="00010A85">
        <w:rPr>
          <w:rFonts w:eastAsia="Times New Roman" w:cs="Arial"/>
          <w:szCs w:val="24"/>
        </w:rPr>
        <w:t xml:space="preserve"> / </w:t>
      </w:r>
      <w:r w:rsidRPr="00010A85">
        <w:rPr>
          <w:rFonts w:cs="Arial"/>
          <w:szCs w:val="24"/>
        </w:rPr>
        <w:t>973.406.5136</w:t>
      </w:r>
    </w:p>
    <w:p w:rsidR="00AA0313" w:rsidRDefault="00AA0313" w:rsidP="00360678">
      <w:pPr>
        <w:pStyle w:val="NoSpacing"/>
        <w:rPr>
          <w:b/>
        </w:rPr>
      </w:pPr>
    </w:p>
    <w:p w:rsidR="004F17F7" w:rsidRPr="00360678" w:rsidRDefault="00360678" w:rsidP="00360678">
      <w:pPr>
        <w:pStyle w:val="NoSpacing"/>
        <w:rPr>
          <w:b/>
        </w:rPr>
      </w:pPr>
      <w:r w:rsidRPr="00360678">
        <w:rPr>
          <w:b/>
        </w:rPr>
        <w:t>532-Unit PA/NJ Multi-Family Portfolio Sold by Gebroe-Hammer Associates for $33.75 Million</w:t>
      </w:r>
    </w:p>
    <w:p w:rsidR="00360678" w:rsidRDefault="00360678" w:rsidP="00360678">
      <w:pPr>
        <w:pStyle w:val="NoSpacing"/>
        <w:rPr>
          <w:i/>
        </w:rPr>
      </w:pPr>
    </w:p>
    <w:p w:rsidR="00360678" w:rsidRDefault="007106DD" w:rsidP="00360678">
      <w:pPr>
        <w:pStyle w:val="NoSpacing"/>
      </w:pPr>
      <w:r>
        <w:rPr>
          <w:b/>
        </w:rPr>
        <w:t>Whitehall</w:t>
      </w:r>
      <w:r w:rsidR="00360678" w:rsidRPr="005A3717">
        <w:rPr>
          <w:b/>
        </w:rPr>
        <w:t>, PA</w:t>
      </w:r>
      <w:r>
        <w:rPr>
          <w:b/>
        </w:rPr>
        <w:t>/Runnemede</w:t>
      </w:r>
      <w:r w:rsidR="00383A9F">
        <w:rPr>
          <w:b/>
        </w:rPr>
        <w:t>, NJ, June 14</w:t>
      </w:r>
      <w:bookmarkStart w:id="0" w:name="_GoBack"/>
      <w:bookmarkEnd w:id="0"/>
      <w:r w:rsidR="00CC4104" w:rsidRPr="005A3717">
        <w:rPr>
          <w:b/>
        </w:rPr>
        <w:t>, 2017</w:t>
      </w:r>
      <w:r w:rsidR="00CC4104">
        <w:t xml:space="preserve"> – A two-property, 532-unit multi-family portfolio </w:t>
      </w:r>
      <w:r w:rsidR="005A3717">
        <w:t xml:space="preserve">presenting significant value-add and repositioning potential </w:t>
      </w:r>
      <w:r w:rsidR="00CC4104">
        <w:t xml:space="preserve">has sold for a combined $33.75 million in a transaction arranged by </w:t>
      </w:r>
      <w:hyperlink r:id="rId6" w:history="1">
        <w:r w:rsidR="00CC4104" w:rsidRPr="005A3717">
          <w:rPr>
            <w:rStyle w:val="Hyperlink"/>
            <w:color w:val="0070C0"/>
          </w:rPr>
          <w:t>Gebroe-Hammer Associates</w:t>
        </w:r>
      </w:hyperlink>
      <w:r w:rsidR="00CC4104">
        <w:t xml:space="preserve"> of Livingston, NJ.</w:t>
      </w:r>
      <w:r w:rsidR="005A3717">
        <w:t xml:space="preserve"> The brokerage team of </w:t>
      </w:r>
      <w:r w:rsidR="001249B2">
        <w:t>Executive</w:t>
      </w:r>
      <w:r w:rsidR="005A3717">
        <w:t xml:space="preserve"> Vice President David Jarvis and Vice President Adam Zweibel exclusively repres</w:t>
      </w:r>
      <w:r w:rsidR="00D16A71">
        <w:t>ented the seller</w:t>
      </w:r>
      <w:r w:rsidR="005A3717">
        <w:t xml:space="preserve"> and procured the buyer, </w:t>
      </w:r>
      <w:r w:rsidR="00D16A71">
        <w:t>a private investor,</w:t>
      </w:r>
      <w:r w:rsidR="005A3717">
        <w:t xml:space="preserve"> in the sale of Orchard Drive Apartments in Whitehall, PA and Presidential Court Apartments in Runnemede, NJ. </w:t>
      </w:r>
    </w:p>
    <w:p w:rsidR="00997043" w:rsidRDefault="00997043" w:rsidP="00360678">
      <w:pPr>
        <w:pStyle w:val="NoSpacing"/>
      </w:pPr>
    </w:p>
    <w:p w:rsidR="005A3717" w:rsidRPr="00AA0313" w:rsidRDefault="005A3717" w:rsidP="00360678">
      <w:pPr>
        <w:pStyle w:val="NoSpacing"/>
      </w:pPr>
      <w:r w:rsidRPr="00AA0313">
        <w:t xml:space="preserve">“Both </w:t>
      </w:r>
      <w:r w:rsidR="007716EF" w:rsidRPr="00AA0313">
        <w:t xml:space="preserve">properties, which were built in the 1960s and were owned by the seller for 40+ years, </w:t>
      </w:r>
      <w:r w:rsidR="006B3017" w:rsidRPr="00AA0313">
        <w:t xml:space="preserve">appealed to the buyer because they </w:t>
      </w:r>
      <w:r w:rsidRPr="00AA0313">
        <w:t xml:space="preserve">are primed for major capital improvements that will </w:t>
      </w:r>
      <w:r w:rsidR="001249B2" w:rsidRPr="00AA0313">
        <w:t xml:space="preserve">quickly yield high-end </w:t>
      </w:r>
      <w:r w:rsidR="006B3017" w:rsidRPr="00AA0313">
        <w:t>competitive</w:t>
      </w:r>
      <w:r w:rsidRPr="00AA0313">
        <w:t xml:space="preserve"> market</w:t>
      </w:r>
      <w:r w:rsidR="006B3017" w:rsidRPr="00AA0313">
        <w:t>-rate</w:t>
      </w:r>
      <w:r w:rsidRPr="00AA0313">
        <w:t xml:space="preserve"> </w:t>
      </w:r>
      <w:r w:rsidR="005672A7" w:rsidRPr="00AA0313">
        <w:t>rents,” said Zweibel.</w:t>
      </w:r>
      <w:r w:rsidR="001249B2" w:rsidRPr="00AA0313">
        <w:t xml:space="preserve"> “The Lehigh Valley and Philadelphia/South Jersey submarkets are among the region’s top MSAs where </w:t>
      </w:r>
      <w:r w:rsidR="00F032F3" w:rsidRPr="00AA0313">
        <w:t xml:space="preserve">millennial-aged/executive-level </w:t>
      </w:r>
      <w:r w:rsidR="001249B2" w:rsidRPr="00AA0313">
        <w:t xml:space="preserve">tenant demand </w:t>
      </w:r>
      <w:r w:rsidR="007716EF" w:rsidRPr="00AA0313">
        <w:t>continues to trend upward and is expected to do so for quite some time</w:t>
      </w:r>
      <w:r w:rsidR="001249B2" w:rsidRPr="00AA0313">
        <w:t>.”</w:t>
      </w:r>
    </w:p>
    <w:p w:rsidR="001249B2" w:rsidRPr="00AA0313" w:rsidRDefault="001249B2" w:rsidP="00360678">
      <w:pPr>
        <w:pStyle w:val="NoSpacing"/>
      </w:pPr>
    </w:p>
    <w:p w:rsidR="007277DB" w:rsidRPr="00AA0313" w:rsidRDefault="007716EF" w:rsidP="00D16A71">
      <w:pPr>
        <w:pStyle w:val="NoSpacing"/>
      </w:pPr>
      <w:r w:rsidRPr="00AA0313">
        <w:t>The $18.25 million Orchard Drive Apartments sale</w:t>
      </w:r>
      <w:r w:rsidR="007277DB" w:rsidRPr="00AA0313">
        <w:t xml:space="preserve"> involved a total of 264 one- and two-bedroom units ranging from 782 to 1,013 SF. </w:t>
      </w:r>
      <w:r w:rsidR="00D16A71" w:rsidRPr="00AA0313">
        <w:t xml:space="preserve">The selling entity was Orchard Drive Associates. </w:t>
      </w:r>
      <w:r w:rsidR="00BE50CD" w:rsidRPr="00AA0313">
        <w:t xml:space="preserve">The community is in close proximity to some of the area’s leading employers, including the Lehigh Valley and St. Luke’s Hospital and Health Networks, Amazon.com, Air Products and Chemicals and the American headquarters for Olympus Corporation. </w:t>
      </w:r>
    </w:p>
    <w:p w:rsidR="00BE50CD" w:rsidRDefault="00BE50CD" w:rsidP="00360678">
      <w:pPr>
        <w:pStyle w:val="NoSpacing"/>
      </w:pPr>
    </w:p>
    <w:p w:rsidR="007277DB" w:rsidRDefault="00E16C30" w:rsidP="00360678">
      <w:pPr>
        <w:pStyle w:val="NoSpacing"/>
      </w:pPr>
      <w:r>
        <w:t>“</w:t>
      </w:r>
      <w:r w:rsidR="007716EF">
        <w:t>Considered a suburb of Allentown, Whitehall is situated in the heart</w:t>
      </w:r>
      <w:r w:rsidR="00BE50CD">
        <w:t xml:space="preserve"> of the Lehigh Valley, </w:t>
      </w:r>
      <w:r w:rsidR="007716EF">
        <w:t>the fastest growing and third most-populous region in Pennsylvania beh</w:t>
      </w:r>
      <w:r>
        <w:t>ind Philadelphia and Pittsburgh,” said Zweibel.</w:t>
      </w:r>
      <w:r w:rsidR="007716EF">
        <w:t xml:space="preserve"> </w:t>
      </w:r>
      <w:r>
        <w:t>“</w:t>
      </w:r>
      <w:r w:rsidR="007716EF">
        <w:t>Whitehall Township also has some of the most expensive real estate in the</w:t>
      </w:r>
      <w:r w:rsidR="00570229">
        <w:t xml:space="preserve"> state and an architectural landscape where approximately one-third of the buildings are smal</w:t>
      </w:r>
      <w:r w:rsidR="00F032F3">
        <w:t>l-to-</w:t>
      </w:r>
      <w:r w:rsidR="00570229">
        <w:t>large apartment complexes.</w:t>
      </w:r>
      <w:r>
        <w:t>”</w:t>
      </w:r>
      <w:r w:rsidR="007716EF">
        <w:t xml:space="preserve">  </w:t>
      </w:r>
    </w:p>
    <w:p w:rsidR="007716EF" w:rsidRDefault="007716EF" w:rsidP="00360678">
      <w:pPr>
        <w:pStyle w:val="NoSpacing"/>
      </w:pPr>
    </w:p>
    <w:p w:rsidR="00D16A71" w:rsidRPr="00AA0313" w:rsidRDefault="00E16C30" w:rsidP="00D16A71">
      <w:pPr>
        <w:pStyle w:val="NoSpacing"/>
      </w:pPr>
      <w:r w:rsidRPr="00AA0313">
        <w:t xml:space="preserve">Like Orchard Drive Apartments, </w:t>
      </w:r>
      <w:r w:rsidR="007716EF" w:rsidRPr="00AA0313">
        <w:t>Presidentia</w:t>
      </w:r>
      <w:r w:rsidR="00570229" w:rsidRPr="00AA0313">
        <w:t>l Courts</w:t>
      </w:r>
      <w:r w:rsidRPr="00AA0313">
        <w:t xml:space="preserve"> features a mix of one- and two-bedroom layouts throughout the</w:t>
      </w:r>
      <w:r w:rsidR="00FE0F2E" w:rsidRPr="00AA0313">
        <w:t xml:space="preserve"> 268-unit</w:t>
      </w:r>
      <w:r w:rsidR="00570229" w:rsidRPr="00AA0313">
        <w:t xml:space="preserve"> </w:t>
      </w:r>
      <w:r w:rsidR="00FE0F2E" w:rsidRPr="00AA0313">
        <w:t>garden-apartment complex</w:t>
      </w:r>
      <w:r w:rsidRPr="00AA0313">
        <w:t>.</w:t>
      </w:r>
      <w:r w:rsidR="00BE50CD" w:rsidRPr="00AA0313">
        <w:t xml:space="preserve"> </w:t>
      </w:r>
      <w:r w:rsidR="00400097" w:rsidRPr="00AA0313">
        <w:t>It is j</w:t>
      </w:r>
      <w:r w:rsidR="00BE50CD" w:rsidRPr="00AA0313">
        <w:t>ust 11 miles</w:t>
      </w:r>
      <w:r w:rsidR="00400097" w:rsidRPr="00AA0313">
        <w:t xml:space="preserve"> from Philadelphia and has its own stop along the local NJ Transit bus route.</w:t>
      </w:r>
      <w:r w:rsidR="00D16A71" w:rsidRPr="00AA0313">
        <w:t xml:space="preserve"> Presidential Associates LP was the selling entity and TNJ Properties LLC was the acquisition entity.</w:t>
      </w:r>
    </w:p>
    <w:p w:rsidR="00D16A71" w:rsidRDefault="00D16A71" w:rsidP="00360678">
      <w:pPr>
        <w:pStyle w:val="NoSpacing"/>
      </w:pPr>
    </w:p>
    <w:p w:rsidR="00E16C30" w:rsidRPr="00400097" w:rsidRDefault="00FE0F2E" w:rsidP="00360678">
      <w:pPr>
        <w:pStyle w:val="NoSpacing"/>
      </w:pPr>
      <w:r>
        <w:lastRenderedPageBreak/>
        <w:t xml:space="preserve">According to </w:t>
      </w:r>
      <w:hyperlink r:id="rId7" w:history="1">
        <w:r w:rsidRPr="007277DB">
          <w:rPr>
            <w:rStyle w:val="Hyperlink"/>
            <w:color w:val="0070C0"/>
          </w:rPr>
          <w:t>REIS</w:t>
        </w:r>
      </w:hyperlink>
      <w:r>
        <w:t xml:space="preserve">, </w:t>
      </w:r>
      <w:r w:rsidR="00BE50CD">
        <w:t>Runnemede</w:t>
      </w:r>
      <w:r w:rsidR="00E16C30">
        <w:t xml:space="preserve"> is part of the Camden West submarket</w:t>
      </w:r>
      <w:r w:rsidR="00400097">
        <w:t>. “This submarket is white hot right now and</w:t>
      </w:r>
      <w:r w:rsidR="00F032F3">
        <w:t>, according to the latest data from April,</w:t>
      </w:r>
      <w:r w:rsidR="00400097">
        <w:t xml:space="preserve"> led the entire </w:t>
      </w:r>
      <w:r w:rsidR="00E16C30">
        <w:t xml:space="preserve">Philadelphia apartment market’s 28 geographic concentrations </w:t>
      </w:r>
      <w:r w:rsidR="007277DB">
        <w:t>in transaction volume over the past 12 months</w:t>
      </w:r>
      <w:r w:rsidR="00400097">
        <w:t>,” added Zweibel.</w:t>
      </w:r>
    </w:p>
    <w:p w:rsidR="00FE0F2E" w:rsidRDefault="00FE0F2E" w:rsidP="00360678">
      <w:pPr>
        <w:pStyle w:val="NoSpacing"/>
      </w:pPr>
    </w:p>
    <w:p w:rsidR="00BE50CD" w:rsidRDefault="007716EF" w:rsidP="00360678">
      <w:pPr>
        <w:pStyle w:val="NoSpacing"/>
      </w:pPr>
      <w:r>
        <w:t>Both properties are</w:t>
      </w:r>
      <w:r w:rsidR="00BE50CD">
        <w:t xml:space="preserve"> located near mass transit links, an extensive highway network, neighborhood </w:t>
      </w:r>
      <w:r>
        <w:t>schools</w:t>
      </w:r>
      <w:r w:rsidR="00BE50CD">
        <w:t xml:space="preserve"> and shopping, including Pennsylvania’s Lehigh Valley Mall and Whitehall Mall and New Jersey’s Deptford Mall</w:t>
      </w:r>
      <w:r>
        <w:t xml:space="preserve">. </w:t>
      </w:r>
      <w:r w:rsidR="007106DD">
        <w:t xml:space="preserve">Each </w:t>
      </w:r>
      <w:r w:rsidR="00F032F3">
        <w:t xml:space="preserve">also </w:t>
      </w:r>
      <w:r w:rsidR="007106DD">
        <w:t>boasts o</w:t>
      </w:r>
      <w:r w:rsidR="00BE50CD">
        <w:t>n-site community amenitie</w:t>
      </w:r>
      <w:r w:rsidR="007106DD">
        <w:t xml:space="preserve">s ranging </w:t>
      </w:r>
      <w:r w:rsidR="00BE50CD">
        <w:t>from off-street parking and laundry facilities to professionally landscaped courtyards and playground</w:t>
      </w:r>
      <w:r w:rsidR="007106DD">
        <w:t>s</w:t>
      </w:r>
      <w:r w:rsidR="00BE50CD">
        <w:t>.</w:t>
      </w:r>
    </w:p>
    <w:p w:rsidR="00BE50CD" w:rsidRDefault="00BE50CD" w:rsidP="00360678">
      <w:pPr>
        <w:pStyle w:val="NoSpacing"/>
      </w:pPr>
    </w:p>
    <w:p w:rsidR="00400097" w:rsidRPr="00400097" w:rsidRDefault="00400097" w:rsidP="00400097">
      <w:pPr>
        <w:pStyle w:val="NoSpacing"/>
        <w:rPr>
          <w:rFonts w:cs="Arial"/>
          <w:szCs w:val="24"/>
        </w:rPr>
      </w:pPr>
      <w:r>
        <w:rPr>
          <w:rFonts w:cs="Arial"/>
          <w:szCs w:val="24"/>
        </w:rPr>
        <w:t xml:space="preserve">Since joining Gebroe-Hammer Associates in 2013, </w:t>
      </w:r>
      <w:r w:rsidR="00BE50CD" w:rsidRPr="00C805FA">
        <w:rPr>
          <w:rFonts w:cs="Arial"/>
          <w:szCs w:val="24"/>
        </w:rPr>
        <w:t xml:space="preserve">Zweibel </w:t>
      </w:r>
      <w:r>
        <w:rPr>
          <w:rFonts w:cs="Arial"/>
          <w:szCs w:val="24"/>
        </w:rPr>
        <w:t xml:space="preserve">has emerged as one of </w:t>
      </w:r>
      <w:r w:rsidR="00F032F3">
        <w:rPr>
          <w:rFonts w:cs="Arial"/>
          <w:szCs w:val="24"/>
        </w:rPr>
        <w:t xml:space="preserve">the </w:t>
      </w:r>
      <w:r w:rsidR="00BE50CD" w:rsidRPr="00C805FA">
        <w:rPr>
          <w:rFonts w:cs="Arial"/>
          <w:szCs w:val="24"/>
        </w:rPr>
        <w:t xml:space="preserve">leading </w:t>
      </w:r>
      <w:r>
        <w:rPr>
          <w:rFonts w:cs="Arial"/>
          <w:szCs w:val="24"/>
        </w:rPr>
        <w:t xml:space="preserve">suburban </w:t>
      </w:r>
      <w:r w:rsidR="00BE50CD" w:rsidRPr="00C805FA">
        <w:rPr>
          <w:rFonts w:cs="Arial"/>
          <w:szCs w:val="24"/>
        </w:rPr>
        <w:t>market specialists</w:t>
      </w:r>
      <w:r w:rsidR="00F032F3">
        <w:rPr>
          <w:rFonts w:cs="Arial"/>
          <w:szCs w:val="24"/>
        </w:rPr>
        <w:t xml:space="preserve"> in the region</w:t>
      </w:r>
      <w:r w:rsidR="00BE50CD" w:rsidRPr="00C805FA">
        <w:rPr>
          <w:rFonts w:cs="Arial"/>
          <w:szCs w:val="24"/>
        </w:rPr>
        <w:t>.</w:t>
      </w:r>
      <w:r w:rsidR="00BE50CD">
        <w:rPr>
          <w:rFonts w:cs="Arial"/>
          <w:szCs w:val="24"/>
        </w:rPr>
        <w:t xml:space="preserve"> </w:t>
      </w:r>
      <w:r>
        <w:rPr>
          <w:rFonts w:cs="Arial"/>
          <w:szCs w:val="24"/>
        </w:rPr>
        <w:t>He</w:t>
      </w:r>
      <w:r w:rsidRPr="000A6121">
        <w:rPr>
          <w:rFonts w:cs="Arial"/>
          <w:szCs w:val="24"/>
        </w:rPr>
        <w:t xml:space="preserve"> represents a wide range of </w:t>
      </w:r>
      <w:r w:rsidR="007106DD">
        <w:rPr>
          <w:rFonts w:cs="Arial"/>
          <w:szCs w:val="24"/>
        </w:rPr>
        <w:t xml:space="preserve">the firm’s </w:t>
      </w:r>
      <w:r w:rsidRPr="000A6121">
        <w:rPr>
          <w:rFonts w:cs="Arial"/>
          <w:szCs w:val="24"/>
        </w:rPr>
        <w:t>fir</w:t>
      </w:r>
      <w:r>
        <w:rPr>
          <w:rFonts w:cs="Arial"/>
          <w:szCs w:val="24"/>
        </w:rPr>
        <w:t xml:space="preserve">st-time and long-term clients, including private owners, REITS, private equity firms and other institutional investors. </w:t>
      </w:r>
      <w:r w:rsidRPr="002D10E2">
        <w:rPr>
          <w:rFonts w:cs="Arial"/>
          <w:szCs w:val="24"/>
        </w:rPr>
        <w:t>Gebroe-Hammer is the most active multi-family investment sales brokerage firm in the entire New Jersey/Penn</w:t>
      </w:r>
      <w:r>
        <w:rPr>
          <w:rFonts w:cs="Arial"/>
          <w:szCs w:val="24"/>
        </w:rPr>
        <w:t xml:space="preserve">sylvania/New York State region and </w:t>
      </w:r>
      <w:r>
        <w:rPr>
          <w:rFonts w:cs="Arial"/>
          <w:szCs w:val="24"/>
          <w:lang w:val="en"/>
        </w:rPr>
        <w:t>a 13</w:t>
      </w:r>
      <w:r w:rsidRPr="002D10E2">
        <w:rPr>
          <w:rFonts w:cs="Arial"/>
          <w:szCs w:val="24"/>
          <w:lang w:val="en"/>
        </w:rPr>
        <w:t xml:space="preserve">-time CoStar Power Broker. </w:t>
      </w:r>
    </w:p>
    <w:p w:rsidR="00400097" w:rsidRPr="002D10E2" w:rsidRDefault="00400097" w:rsidP="00400097">
      <w:pPr>
        <w:pStyle w:val="NoSpacing"/>
        <w:rPr>
          <w:rFonts w:cs="Arial"/>
          <w:szCs w:val="24"/>
          <w:lang w:val="en"/>
        </w:rPr>
      </w:pPr>
    </w:p>
    <w:p w:rsidR="005A3717" w:rsidRPr="00F032F3" w:rsidRDefault="00400097" w:rsidP="00F032F3">
      <w:pPr>
        <w:pStyle w:val="NoSpacing"/>
        <w:jc w:val="center"/>
        <w:rPr>
          <w:rFonts w:cs="Arial"/>
          <w:szCs w:val="24"/>
          <w:lang w:val="en"/>
        </w:rPr>
      </w:pPr>
      <w:r w:rsidRPr="002D10E2">
        <w:rPr>
          <w:rFonts w:cs="Arial"/>
          <w:szCs w:val="24"/>
          <w:lang w:val="en"/>
        </w:rPr>
        <w:t>###</w:t>
      </w:r>
    </w:p>
    <w:sectPr w:rsidR="005A3717" w:rsidRPr="00F0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3005"/>
    <w:multiLevelType w:val="hybridMultilevel"/>
    <w:tmpl w:val="3312A800"/>
    <w:lvl w:ilvl="0" w:tplc="058C3BF2">
      <w:start w:val="1239"/>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78"/>
    <w:rsid w:val="001249B2"/>
    <w:rsid w:val="00210110"/>
    <w:rsid w:val="00360678"/>
    <w:rsid w:val="00383A9F"/>
    <w:rsid w:val="00400097"/>
    <w:rsid w:val="00453D5A"/>
    <w:rsid w:val="0049350E"/>
    <w:rsid w:val="005672A7"/>
    <w:rsid w:val="00570229"/>
    <w:rsid w:val="005A3717"/>
    <w:rsid w:val="006A2B13"/>
    <w:rsid w:val="006B3017"/>
    <w:rsid w:val="007106DD"/>
    <w:rsid w:val="007277DB"/>
    <w:rsid w:val="007716EF"/>
    <w:rsid w:val="00997043"/>
    <w:rsid w:val="00A13B8B"/>
    <w:rsid w:val="00AA0313"/>
    <w:rsid w:val="00B526F9"/>
    <w:rsid w:val="00B7268F"/>
    <w:rsid w:val="00BE50CD"/>
    <w:rsid w:val="00CC4104"/>
    <w:rsid w:val="00D16A71"/>
    <w:rsid w:val="00DF6764"/>
    <w:rsid w:val="00E16C30"/>
    <w:rsid w:val="00F032F3"/>
    <w:rsid w:val="00FE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A1F68-A9CD-439D-9C9B-B02128D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10"/>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ind w:left="2880"/>
    </w:pPr>
    <w:rPr>
      <w:rFonts w:ascii="Arial Black" w:eastAsiaTheme="majorEastAsia" w:hAnsi="Arial Black" w:cstheme="majorBidi"/>
      <w:sz w:val="24"/>
      <w:szCs w:val="24"/>
    </w:rPr>
  </w:style>
  <w:style w:type="paragraph" w:styleId="EnvelopeReturn">
    <w:name w:val="envelope return"/>
    <w:basedOn w:val="Normal"/>
    <w:uiPriority w:val="99"/>
    <w:semiHidden/>
    <w:unhideWhenUsed/>
    <w:rsid w:val="006A2B13"/>
    <w:rPr>
      <w:rFonts w:ascii="Arial Black" w:eastAsiaTheme="majorEastAsia" w:hAnsi="Arial Black" w:cstheme="majorBidi"/>
      <w:sz w:val="20"/>
      <w:szCs w:val="20"/>
    </w:rPr>
  </w:style>
  <w:style w:type="paragraph" w:styleId="NoSpacing">
    <w:name w:val="No Spacing"/>
    <w:uiPriority w:val="1"/>
    <w:qFormat/>
    <w:rsid w:val="00360678"/>
    <w:pPr>
      <w:spacing w:after="0" w:line="240" w:lineRule="auto"/>
    </w:pPr>
  </w:style>
  <w:style w:type="character" w:styleId="Hyperlink">
    <w:name w:val="Hyperlink"/>
    <w:basedOn w:val="DefaultParagraphFont"/>
    <w:uiPriority w:val="99"/>
    <w:unhideWhenUsed/>
    <w:rsid w:val="005A3717"/>
    <w:rPr>
      <w:color w:val="6B9F25" w:themeColor="hyperlink"/>
      <w:u w:val="single"/>
    </w:rPr>
  </w:style>
  <w:style w:type="character" w:customStyle="1" w:styleId="apple-converted-space">
    <w:name w:val="apple-converted-space"/>
    <w:basedOn w:val="DefaultParagraphFont"/>
    <w:rsid w:val="007277DB"/>
  </w:style>
  <w:style w:type="paragraph" w:styleId="ListParagraph">
    <w:name w:val="List Paragraph"/>
    <w:basedOn w:val="Normal"/>
    <w:uiPriority w:val="34"/>
    <w:qFormat/>
    <w:rsid w:val="00E16C3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7843">
      <w:bodyDiv w:val="1"/>
      <w:marLeft w:val="0"/>
      <w:marRight w:val="0"/>
      <w:marTop w:val="0"/>
      <w:marBottom w:val="0"/>
      <w:divBdr>
        <w:top w:val="none" w:sz="0" w:space="0" w:color="auto"/>
        <w:left w:val="none" w:sz="0" w:space="0" w:color="auto"/>
        <w:bottom w:val="none" w:sz="0" w:space="0" w:color="auto"/>
        <w:right w:val="none" w:sz="0" w:space="0" w:color="auto"/>
      </w:divBdr>
      <w:divsChild>
        <w:div w:id="1928952187">
          <w:marLeft w:val="0"/>
          <w:marRight w:val="0"/>
          <w:marTop w:val="0"/>
          <w:marBottom w:val="0"/>
          <w:divBdr>
            <w:top w:val="none" w:sz="0" w:space="0" w:color="auto"/>
            <w:left w:val="none" w:sz="0" w:space="0" w:color="auto"/>
            <w:bottom w:val="none" w:sz="0" w:space="0" w:color="auto"/>
            <w:right w:val="none" w:sz="0" w:space="0" w:color="auto"/>
          </w:divBdr>
        </w:div>
        <w:div w:id="48236407">
          <w:marLeft w:val="0"/>
          <w:marRight w:val="0"/>
          <w:marTop w:val="0"/>
          <w:marBottom w:val="0"/>
          <w:divBdr>
            <w:top w:val="none" w:sz="0" w:space="0" w:color="auto"/>
            <w:left w:val="none" w:sz="0" w:space="0" w:color="auto"/>
            <w:bottom w:val="none" w:sz="0" w:space="0" w:color="auto"/>
            <w:right w:val="none" w:sz="0" w:space="0" w:color="auto"/>
          </w:divBdr>
        </w:div>
        <w:div w:id="1792628471">
          <w:marLeft w:val="0"/>
          <w:marRight w:val="0"/>
          <w:marTop w:val="0"/>
          <w:marBottom w:val="0"/>
          <w:divBdr>
            <w:top w:val="none" w:sz="0" w:space="0" w:color="auto"/>
            <w:left w:val="none" w:sz="0" w:space="0" w:color="auto"/>
            <w:bottom w:val="none" w:sz="0" w:space="0" w:color="auto"/>
            <w:right w:val="none" w:sz="0" w:space="0" w:color="auto"/>
          </w:divBdr>
        </w:div>
        <w:div w:id="1364671384">
          <w:marLeft w:val="0"/>
          <w:marRight w:val="0"/>
          <w:marTop w:val="0"/>
          <w:marBottom w:val="0"/>
          <w:divBdr>
            <w:top w:val="none" w:sz="0" w:space="0" w:color="auto"/>
            <w:left w:val="none" w:sz="0" w:space="0" w:color="auto"/>
            <w:bottom w:val="none" w:sz="0" w:space="0" w:color="auto"/>
            <w:right w:val="none" w:sz="0" w:space="0" w:color="auto"/>
          </w:divBdr>
        </w:div>
        <w:div w:id="1631325892">
          <w:marLeft w:val="0"/>
          <w:marRight w:val="0"/>
          <w:marTop w:val="0"/>
          <w:marBottom w:val="0"/>
          <w:divBdr>
            <w:top w:val="none" w:sz="0" w:space="0" w:color="auto"/>
            <w:left w:val="none" w:sz="0" w:space="0" w:color="auto"/>
            <w:bottom w:val="none" w:sz="0" w:space="0" w:color="auto"/>
            <w:right w:val="none" w:sz="0" w:space="0" w:color="auto"/>
          </w:divBdr>
        </w:div>
        <w:div w:id="214245322">
          <w:marLeft w:val="0"/>
          <w:marRight w:val="0"/>
          <w:marTop w:val="0"/>
          <w:marBottom w:val="0"/>
          <w:divBdr>
            <w:top w:val="none" w:sz="0" w:space="0" w:color="auto"/>
            <w:left w:val="none" w:sz="0" w:space="0" w:color="auto"/>
            <w:bottom w:val="none" w:sz="0" w:space="0" w:color="auto"/>
            <w:right w:val="none" w:sz="0" w:space="0" w:color="auto"/>
          </w:divBdr>
        </w:div>
        <w:div w:id="187985212">
          <w:marLeft w:val="0"/>
          <w:marRight w:val="0"/>
          <w:marTop w:val="0"/>
          <w:marBottom w:val="0"/>
          <w:divBdr>
            <w:top w:val="none" w:sz="0" w:space="0" w:color="auto"/>
            <w:left w:val="none" w:sz="0" w:space="0" w:color="auto"/>
            <w:bottom w:val="none" w:sz="0" w:space="0" w:color="auto"/>
            <w:right w:val="none" w:sz="0" w:space="0" w:color="auto"/>
          </w:divBdr>
        </w:div>
        <w:div w:id="893353647">
          <w:marLeft w:val="0"/>
          <w:marRight w:val="0"/>
          <w:marTop w:val="0"/>
          <w:marBottom w:val="0"/>
          <w:divBdr>
            <w:top w:val="none" w:sz="0" w:space="0" w:color="auto"/>
            <w:left w:val="none" w:sz="0" w:space="0" w:color="auto"/>
            <w:bottom w:val="none" w:sz="0" w:space="0" w:color="auto"/>
            <w:right w:val="none" w:sz="0" w:space="0" w:color="auto"/>
          </w:divBdr>
        </w:div>
      </w:divsChild>
    </w:div>
    <w:div w:id="18120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roehammer.com/" TargetMode="External"/><Relationship Id="rId5" Type="http://schemas.openxmlformats.org/officeDocument/2006/relationships/hyperlink" Target="mailto:carin@cmmstrateg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2017-06-13T17:24:00Z</dcterms:created>
  <dcterms:modified xsi:type="dcterms:W3CDTF">2017-06-13T18:54:00Z</dcterms:modified>
</cp:coreProperties>
</file>