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85" w:rsidRPr="000F3ADD" w:rsidRDefault="00AA5138" w:rsidP="005023A8">
      <w:pPr>
        <w:pStyle w:val="NoSpacing"/>
        <w:rPr>
          <w:rFonts w:ascii="Times New Roman" w:hAnsi="Times New Roman" w:cs="Times New Roman"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i/>
          <w:sz w:val="44"/>
          <w:szCs w:val="44"/>
          <w:u w:val="single"/>
        </w:rPr>
        <w:t>News Release</w:t>
      </w:r>
    </w:p>
    <w:p w:rsidR="000F3ADD" w:rsidRDefault="000F3ADD" w:rsidP="005023A8">
      <w:pPr>
        <w:pStyle w:val="NoSpacing"/>
        <w:rPr>
          <w:b/>
        </w:rPr>
      </w:pPr>
    </w:p>
    <w:p w:rsidR="003113C3" w:rsidRPr="00010A85" w:rsidRDefault="003113C3" w:rsidP="003113C3">
      <w:pPr>
        <w:pStyle w:val="NoSpacing"/>
        <w:rPr>
          <w:rFonts w:cs="Arial"/>
          <w:szCs w:val="24"/>
        </w:rPr>
      </w:pPr>
      <w:r w:rsidRPr="00010A85">
        <w:rPr>
          <w:rFonts w:cs="Arial"/>
          <w:szCs w:val="24"/>
        </w:rPr>
        <w:t>Gebroe-Hammer Associates</w:t>
      </w:r>
    </w:p>
    <w:p w:rsidR="003113C3" w:rsidRPr="00010A85" w:rsidRDefault="003113C3" w:rsidP="003113C3">
      <w:pPr>
        <w:pStyle w:val="NoSpacing"/>
        <w:rPr>
          <w:rFonts w:cs="Arial"/>
          <w:bCs/>
          <w:szCs w:val="24"/>
        </w:rPr>
      </w:pPr>
      <w:r w:rsidRPr="00010A85">
        <w:rPr>
          <w:rFonts w:cs="Arial"/>
          <w:bCs/>
          <w:szCs w:val="24"/>
        </w:rPr>
        <w:t>2 West Northfield Road</w:t>
      </w:r>
    </w:p>
    <w:p w:rsidR="003113C3" w:rsidRPr="00010A85" w:rsidRDefault="003113C3" w:rsidP="003113C3">
      <w:pPr>
        <w:pStyle w:val="NoSpacing"/>
        <w:rPr>
          <w:rFonts w:cs="Arial"/>
          <w:szCs w:val="24"/>
        </w:rPr>
      </w:pPr>
      <w:r w:rsidRPr="00010A85">
        <w:rPr>
          <w:rFonts w:cs="Arial"/>
          <w:bCs/>
          <w:szCs w:val="24"/>
        </w:rPr>
        <w:t>Livingston, NJ 07039</w:t>
      </w:r>
    </w:p>
    <w:p w:rsidR="003113C3" w:rsidRPr="00010A85" w:rsidRDefault="003113C3" w:rsidP="003113C3">
      <w:pPr>
        <w:pStyle w:val="NoSpacing"/>
        <w:rPr>
          <w:rFonts w:cs="Arial"/>
          <w:szCs w:val="24"/>
        </w:rPr>
      </w:pPr>
    </w:p>
    <w:p w:rsidR="003113C3" w:rsidRPr="00D627BB" w:rsidRDefault="003113C3" w:rsidP="003113C3">
      <w:pPr>
        <w:pStyle w:val="NoSpacing"/>
        <w:rPr>
          <w:rFonts w:cs="Arial"/>
          <w:b/>
          <w:bCs/>
          <w:color w:val="000000"/>
          <w:szCs w:val="24"/>
        </w:rPr>
      </w:pPr>
      <w:r w:rsidRPr="00010A85">
        <w:rPr>
          <w:rFonts w:eastAsia="Times New Roman" w:cs="Arial"/>
          <w:szCs w:val="24"/>
        </w:rPr>
        <w:t xml:space="preserve">Contact: </w:t>
      </w:r>
      <w:r w:rsidRPr="00010A85">
        <w:rPr>
          <w:rFonts w:eastAsia="Times New Roman" w:cs="Arial"/>
          <w:szCs w:val="24"/>
        </w:rPr>
        <w:tab/>
        <w:t xml:space="preserve">Carin McDonald / </w:t>
      </w:r>
      <w:hyperlink r:id="rId5" w:history="1">
        <w:r w:rsidRPr="00010A85">
          <w:rPr>
            <w:rStyle w:val="Hyperlink"/>
            <w:rFonts w:eastAsia="Times New Roman" w:cs="Arial"/>
            <w:szCs w:val="24"/>
          </w:rPr>
          <w:t>carin@cmmstrategic.com</w:t>
        </w:r>
      </w:hyperlink>
      <w:r w:rsidRPr="00010A85">
        <w:rPr>
          <w:rFonts w:eastAsia="Times New Roman" w:cs="Arial"/>
          <w:szCs w:val="24"/>
        </w:rPr>
        <w:t xml:space="preserve"> / </w:t>
      </w:r>
      <w:r w:rsidRPr="00010A85">
        <w:rPr>
          <w:rFonts w:cs="Arial"/>
          <w:szCs w:val="24"/>
        </w:rPr>
        <w:t>973.406.5136</w:t>
      </w:r>
    </w:p>
    <w:p w:rsidR="003113C3" w:rsidRDefault="003113C3" w:rsidP="005023A8">
      <w:pPr>
        <w:pStyle w:val="NoSpacing"/>
        <w:rPr>
          <w:b/>
        </w:rPr>
      </w:pPr>
    </w:p>
    <w:p w:rsidR="000F3ADD" w:rsidRDefault="000F3ADD" w:rsidP="005023A8">
      <w:pPr>
        <w:pStyle w:val="NoSpacing"/>
        <w:rPr>
          <w:b/>
        </w:rPr>
      </w:pPr>
      <w:r>
        <w:rPr>
          <w:b/>
        </w:rPr>
        <w:t>Gebroe-Hammer Associates Establishes New Multi-Family Per-Unit-Price f</w:t>
      </w:r>
      <w:r w:rsidR="00CB0DFE">
        <w:rPr>
          <w:b/>
        </w:rPr>
        <w:t>or East Orange with $11.25</w:t>
      </w:r>
      <w:r>
        <w:rPr>
          <w:b/>
        </w:rPr>
        <w:t xml:space="preserve"> Million Sale of 75 Prospect St., Luxury Hi-Rise</w:t>
      </w:r>
    </w:p>
    <w:p w:rsidR="00820D85" w:rsidRPr="005218F9" w:rsidRDefault="00CB5CCC" w:rsidP="005023A8">
      <w:pPr>
        <w:pStyle w:val="NoSpacing"/>
        <w:rPr>
          <w:i/>
        </w:rPr>
      </w:pPr>
      <w:r>
        <w:rPr>
          <w:i/>
        </w:rPr>
        <w:t>44</w:t>
      </w:r>
      <w:r w:rsidR="000F3ADD" w:rsidRPr="005218F9">
        <w:rPr>
          <w:i/>
        </w:rPr>
        <w:t xml:space="preserve"> Units Feature Market-Unique Layouts, Historic Art Deco Elements and </w:t>
      </w:r>
      <w:r>
        <w:rPr>
          <w:i/>
        </w:rPr>
        <w:t>Array of</w:t>
      </w:r>
      <w:r w:rsidR="000F3ADD" w:rsidRPr="005218F9">
        <w:rPr>
          <w:i/>
        </w:rPr>
        <w:t xml:space="preserve"> Amenities</w:t>
      </w:r>
    </w:p>
    <w:p w:rsidR="000F3ADD" w:rsidRDefault="000F3ADD" w:rsidP="005023A8">
      <w:pPr>
        <w:pStyle w:val="NoSpacing"/>
        <w:rPr>
          <w:b/>
        </w:rPr>
      </w:pPr>
    </w:p>
    <w:p w:rsidR="00820D85" w:rsidRDefault="00820D85" w:rsidP="005023A8">
      <w:pPr>
        <w:pStyle w:val="NoSpacing"/>
      </w:pPr>
      <w:r w:rsidRPr="00820D85">
        <w:rPr>
          <w:b/>
        </w:rPr>
        <w:t xml:space="preserve">East </w:t>
      </w:r>
      <w:r w:rsidR="000D6C6A">
        <w:rPr>
          <w:b/>
        </w:rPr>
        <w:t>Orange, NJ, May 15</w:t>
      </w:r>
      <w:bookmarkStart w:id="0" w:name="_GoBack"/>
      <w:bookmarkEnd w:id="0"/>
      <w:r w:rsidRPr="00820D85">
        <w:rPr>
          <w:b/>
        </w:rPr>
        <w:t>, 2017</w:t>
      </w:r>
      <w:r>
        <w:t xml:space="preserve"> – </w:t>
      </w:r>
      <w:hyperlink r:id="rId6" w:history="1">
        <w:r w:rsidR="009C1C59" w:rsidRPr="00BA026F">
          <w:rPr>
            <w:rStyle w:val="Hyperlink"/>
          </w:rPr>
          <w:t>Gebroe-Hammer Asso</w:t>
        </w:r>
        <w:r w:rsidR="00CB0DFE" w:rsidRPr="00BA026F">
          <w:rPr>
            <w:rStyle w:val="Hyperlink"/>
          </w:rPr>
          <w:t>ciates</w:t>
        </w:r>
      </w:hyperlink>
      <w:r w:rsidR="00CB0DFE">
        <w:t xml:space="preserve"> has </w:t>
      </w:r>
      <w:r w:rsidR="00AA5138">
        <w:t xml:space="preserve">established a new, all-time-high price-per-unit benchmark within one of the state’s hottest urban multi-family submarkets with </w:t>
      </w:r>
      <w:r w:rsidR="00CB0DFE">
        <w:t>the $11.25</w:t>
      </w:r>
      <w:r w:rsidR="009C1C59">
        <w:t xml:space="preserve"> million sale of </w:t>
      </w:r>
      <w:r w:rsidR="00CB5CCC">
        <w:t>44</w:t>
      </w:r>
      <w:r w:rsidR="009C1C59">
        <w:t xml:space="preserve"> luxury apartment-rental units </w:t>
      </w:r>
      <w:r>
        <w:t xml:space="preserve">at </w:t>
      </w:r>
      <w:r w:rsidR="009C1C59">
        <w:t xml:space="preserve">75 Prospect St., in East Orange – known as the </w:t>
      </w:r>
      <w:r w:rsidR="00AA5138">
        <w:t>“</w:t>
      </w:r>
      <w:r w:rsidR="009C1C59">
        <w:t>Castle o</w:t>
      </w:r>
      <w:r w:rsidR="00F729AF">
        <w:t>n Prospect</w:t>
      </w:r>
      <w:r w:rsidR="00AA5138">
        <w:t xml:space="preserve">.” </w:t>
      </w:r>
      <w:r>
        <w:t>Managing Director David Oropeza, the firm’s urban market specialist, exc</w:t>
      </w:r>
      <w:r w:rsidR="00F729AF">
        <w:t>lusively represented the seller</w:t>
      </w:r>
      <w:r>
        <w:t xml:space="preserve"> and procured the bu</w:t>
      </w:r>
      <w:r w:rsidR="00F729AF">
        <w:t>yer, a long-time client and veteran East Orange investor,</w:t>
      </w:r>
      <w:r w:rsidR="00DF35F8">
        <w:t xml:space="preserve"> in </w:t>
      </w:r>
      <w:r>
        <w:t>the transaction</w:t>
      </w:r>
      <w:r w:rsidR="00AA5138">
        <w:t xml:space="preserve"> that yielded a $250,000 per-unit price</w:t>
      </w:r>
      <w:r w:rsidR="00CB5CCC">
        <w:t>. From contract to closing, the trade was finalized within a three-week timeframe.</w:t>
      </w:r>
    </w:p>
    <w:p w:rsidR="00820D85" w:rsidRDefault="00820D85" w:rsidP="005023A8">
      <w:pPr>
        <w:pStyle w:val="NoSpacing"/>
      </w:pPr>
    </w:p>
    <w:p w:rsidR="00820D85" w:rsidRDefault="00820D85" w:rsidP="005023A8">
      <w:pPr>
        <w:pStyle w:val="NoSpacing"/>
      </w:pPr>
      <w:r>
        <w:t xml:space="preserve">“Renters and investors have discovered New Jersey’s newest crown jewel – East Orange, where almost three-quarters of the population are renters and about 80% of the housing stock is comprised of small, mid- and high-rise apartment buildings,” said Oropeza, a 30-year Gebroe-Hammer and East Orange/Essex County brokerage veteran. “Comprised of 19 constituent neighborhoods, each of which has its own character and aesthetic landscape, East Orange is a city of service providers, sales and office workers and </w:t>
      </w:r>
      <w:r w:rsidR="00DF35F8">
        <w:t>executives</w:t>
      </w:r>
      <w:r>
        <w:t xml:space="preserve"> who appreciate the wide range of residential living options, a walkable lifestyle and immediate access to mass- and vehicle-transit options.”</w:t>
      </w:r>
    </w:p>
    <w:p w:rsidR="00820D85" w:rsidRDefault="00820D85" w:rsidP="005023A8">
      <w:pPr>
        <w:pStyle w:val="NoSpacing"/>
      </w:pPr>
    </w:p>
    <w:p w:rsidR="00CB5CCC" w:rsidRDefault="00820D85" w:rsidP="00820D85">
      <w:pPr>
        <w:pStyle w:val="NoSpacing"/>
      </w:pPr>
      <w:r>
        <w:t xml:space="preserve">Built in </w:t>
      </w:r>
      <w:r w:rsidR="00F729AF">
        <w:t>the late 1920s, the Castle is a classic</w:t>
      </w:r>
      <w:r>
        <w:t xml:space="preserve"> Art-Deco-era building with hand-painted tile in the lobby, vaulted </w:t>
      </w:r>
      <w:r w:rsidR="00DF35F8">
        <w:t>ceilings,</w:t>
      </w:r>
      <w:r>
        <w:t xml:space="preserve"> large windows with abundant natural light and spectacular views of New York City and South Mountain Reservation. </w:t>
      </w:r>
      <w:r w:rsidR="00CB0DFE">
        <w:t xml:space="preserve">“This is a truly exquisite property, with unheard-of front-to-back layouts, reminiscent of </w:t>
      </w:r>
      <w:r w:rsidR="003113C3">
        <w:t xml:space="preserve">the urban-chic </w:t>
      </w:r>
      <w:r w:rsidR="00CB0DFE">
        <w:t xml:space="preserve">buildings </w:t>
      </w:r>
      <w:r w:rsidR="00CB5CCC">
        <w:t xml:space="preserve">that </w:t>
      </w:r>
      <w:r w:rsidR="00CB0DFE">
        <w:t>pepper</w:t>
      </w:r>
      <w:r w:rsidR="003113C3">
        <w:t xml:space="preserve"> Manhattan’s</w:t>
      </w:r>
      <w:r w:rsidR="00CB5CCC">
        <w:t xml:space="preserve"> </w:t>
      </w:r>
      <w:r w:rsidR="00CB0DFE">
        <w:t>Central Park South</w:t>
      </w:r>
      <w:r w:rsidR="00CB5CCC">
        <w:t xml:space="preserve"> landscape</w:t>
      </w:r>
      <w:r w:rsidR="00CB0DFE">
        <w:t>,” said Oropeza.</w:t>
      </w:r>
    </w:p>
    <w:p w:rsidR="00CB5CCC" w:rsidRDefault="00CB5CCC" w:rsidP="00820D85">
      <w:pPr>
        <w:pStyle w:val="NoSpacing"/>
      </w:pPr>
    </w:p>
    <w:p w:rsidR="00CB0DFE" w:rsidRDefault="00CB5CCC" w:rsidP="00820D85">
      <w:pPr>
        <w:pStyle w:val="NoSpacing"/>
      </w:pPr>
      <w:r>
        <w:t>Last sold in 2013, 75 Prospect St. is known for its highly unique layouts, among which are three 2BR/1 bath, two 2BR/2 bath, 21 3BR/2 bath, 17 4BR/3 bath and one 5BR/4 bath units. Each features beautiful finishes such as hardwood floors, crown molding and original architectural details, updated eat-in kitchens with stainless-steel appliances, granite or quartz countertops, renovated bathrooms with relaxing soaking tubs, decorative fireplaces and expansive dining rooms. Many of the larger units also feature in-law suites with private baths.</w:t>
      </w:r>
      <w:r w:rsidR="00CB0DFE">
        <w:t xml:space="preserve">   </w:t>
      </w:r>
    </w:p>
    <w:p w:rsidR="00CB0DFE" w:rsidRDefault="00CB0DFE" w:rsidP="00820D85">
      <w:pPr>
        <w:pStyle w:val="NoSpacing"/>
      </w:pPr>
    </w:p>
    <w:p w:rsidR="00820D85" w:rsidRDefault="00820D85" w:rsidP="00820D85">
      <w:pPr>
        <w:pStyle w:val="NoSpacing"/>
      </w:pPr>
      <w:r>
        <w:lastRenderedPageBreak/>
        <w:t>Situated in the tree-lined Park Ave</w:t>
      </w:r>
      <w:r w:rsidR="000F3ADD">
        <w:t>./</w:t>
      </w:r>
      <w:r>
        <w:t xml:space="preserve">Washington Street neighborhood at the crossroads of the Garden State Parkway and Route 280, the 10-story all-brick building features </w:t>
      </w:r>
      <w:r w:rsidR="003870AC">
        <w:t xml:space="preserve">four </w:t>
      </w:r>
      <w:r>
        <w:t>elevators, doorman service, state-of-the-art security system, assigned covered p</w:t>
      </w:r>
      <w:r w:rsidR="003113C3">
        <w:t>arking and detached garages. It is</w:t>
      </w:r>
      <w:r>
        <w:t xml:space="preserve"> just one block from shopping, a supermarket, Bank of America, Dunkin Donuts and many other lifestyle service establishments.</w:t>
      </w:r>
    </w:p>
    <w:p w:rsidR="005F00B9" w:rsidRDefault="005F00B9" w:rsidP="00820D85">
      <w:pPr>
        <w:pStyle w:val="NoSpacing"/>
      </w:pPr>
    </w:p>
    <w:p w:rsidR="005F00B9" w:rsidRDefault="005F00B9" w:rsidP="00820D85">
      <w:pPr>
        <w:pStyle w:val="NoSpacing"/>
      </w:pPr>
      <w:r>
        <w:t>In addition, the complex is situated two blocks from Brick Church Train Station. Served by the Morris and Essex Line, Brick Church</w:t>
      </w:r>
      <w:r w:rsidR="000F3ADD">
        <w:t xml:space="preserve"> offers</w:t>
      </w:r>
      <w:r>
        <w:t xml:space="preserve"> less than 30-minute door-to-door service to NY Penn Station.</w:t>
      </w:r>
      <w:r w:rsidR="000F3ADD">
        <w:t xml:space="preserve"> Destinations also include Hoboken Terminal to the east and Dover and Hackettstown Stations, to the west. </w:t>
      </w:r>
      <w:r>
        <w:t xml:space="preserve">  </w:t>
      </w:r>
    </w:p>
    <w:p w:rsidR="00820D85" w:rsidRDefault="00820D85" w:rsidP="00820D85">
      <w:pPr>
        <w:pStyle w:val="NoSpacing"/>
      </w:pPr>
    </w:p>
    <w:p w:rsidR="00820D85" w:rsidRDefault="00820D85" w:rsidP="00820D85">
      <w:pPr>
        <w:pStyle w:val="NoSpacing"/>
      </w:pPr>
      <w:r>
        <w:t>“Long recognized as a grand, striking fixture on the East Orange skyline, the Castle has both old-wor</w:t>
      </w:r>
      <w:r w:rsidR="00CB5CCC">
        <w:t>ld charm and modern</w:t>
      </w:r>
      <w:r>
        <w:t xml:space="preserve"> amenities that </w:t>
      </w:r>
      <w:r w:rsidR="00DF35F8">
        <w:t>appeal</w:t>
      </w:r>
      <w:r w:rsidR="005218F9">
        <w:t xml:space="preserve"> to</w:t>
      </w:r>
      <w:r>
        <w:t xml:space="preserve"> the city’s </w:t>
      </w:r>
      <w:r w:rsidR="00DF35F8">
        <w:t>diverse</w:t>
      </w:r>
      <w:r>
        <w:t xml:space="preserve"> </w:t>
      </w:r>
      <w:r w:rsidR="00DF35F8">
        <w:t xml:space="preserve">age demographic, from </w:t>
      </w:r>
      <w:r>
        <w:t xml:space="preserve">established, young professionals to empty-nesters and retirees,” added Oropeza. “The Castle offers a lifestyle like no other in the city and symbolizes East Orange’s past as well as its now-underway resurgence.”      </w:t>
      </w:r>
    </w:p>
    <w:p w:rsidR="005F00B9" w:rsidRDefault="00820D85" w:rsidP="00820D85">
      <w:pPr>
        <w:pStyle w:val="NoSpacing"/>
      </w:pPr>
      <w:r>
        <w:t xml:space="preserve">        </w:t>
      </w:r>
    </w:p>
    <w:p w:rsidR="00820D85" w:rsidRDefault="00CB5CCC" w:rsidP="005023A8">
      <w:pPr>
        <w:pStyle w:val="NoSpacing"/>
      </w:pPr>
      <w:r>
        <w:t xml:space="preserve">The </w:t>
      </w:r>
      <w:r w:rsidR="000F3ADD">
        <w:t>Castle is located near an array of recreational venues, cultural centers and area colleges and universities</w:t>
      </w:r>
      <w:r>
        <w:t xml:space="preserve"> as well</w:t>
      </w:r>
      <w:r w:rsidR="000F3ADD">
        <w:t xml:space="preserve">. These include Newark Museum, Branch Brook Park, Van Vleck House &amp; Gardens, Seton Hall University and Rutgers New Jersey Medical School/Newark Campus.  </w:t>
      </w:r>
      <w:r w:rsidR="00820D85">
        <w:t xml:space="preserve">   </w:t>
      </w:r>
    </w:p>
    <w:p w:rsidR="002B637A" w:rsidRDefault="002B637A" w:rsidP="002B637A">
      <w:pPr>
        <w:pStyle w:val="NoSpacing"/>
      </w:pPr>
    </w:p>
    <w:p w:rsidR="005218F9" w:rsidRDefault="005218F9" w:rsidP="005218F9">
      <w:pPr>
        <w:pStyle w:val="NoSpacing"/>
        <w:rPr>
          <w:rFonts w:cs="Arial"/>
          <w:szCs w:val="24"/>
          <w:lang w:val="en"/>
        </w:rPr>
      </w:pPr>
      <w:r w:rsidRPr="00C7641D">
        <w:rPr>
          <w:rFonts w:cs="Arial"/>
          <w:szCs w:val="24"/>
        </w:rPr>
        <w:t xml:space="preserve">Gebroe-Hammer is </w:t>
      </w:r>
      <w:r w:rsidRPr="00C7641D">
        <w:rPr>
          <w:rFonts w:cs="Arial"/>
          <w:color w:val="000000"/>
          <w:szCs w:val="24"/>
        </w:rPr>
        <w:t xml:space="preserve">the </w:t>
      </w:r>
      <w:r>
        <w:rPr>
          <w:rFonts w:cs="Arial"/>
          <w:color w:val="000000"/>
          <w:szCs w:val="24"/>
        </w:rPr>
        <w:t>leading</w:t>
      </w:r>
      <w:r w:rsidRPr="00C7641D">
        <w:rPr>
          <w:rFonts w:cs="Arial"/>
          <w:color w:val="000000"/>
          <w:szCs w:val="24"/>
        </w:rPr>
        <w:t xml:space="preserve"> multi-family </w:t>
      </w:r>
      <w:r>
        <w:rPr>
          <w:rFonts w:cs="Arial"/>
          <w:color w:val="000000"/>
          <w:szCs w:val="24"/>
        </w:rPr>
        <w:t>investment sales brokerage firm</w:t>
      </w:r>
      <w:r w:rsidRPr="00C7641D">
        <w:rPr>
          <w:rFonts w:cs="Arial"/>
          <w:color w:val="000000"/>
          <w:szCs w:val="24"/>
        </w:rPr>
        <w:t xml:space="preserve"> in </w:t>
      </w:r>
      <w:r>
        <w:rPr>
          <w:rFonts w:cs="Arial"/>
          <w:color w:val="000000"/>
          <w:szCs w:val="24"/>
        </w:rPr>
        <w:t>New</w:t>
      </w:r>
      <w:r w:rsidRPr="00C7641D">
        <w:rPr>
          <w:rFonts w:cs="Arial"/>
          <w:color w:val="000000"/>
          <w:szCs w:val="24"/>
        </w:rPr>
        <w:t xml:space="preserve"> Jersey and the entire tri-state region. </w:t>
      </w:r>
      <w:r>
        <w:rPr>
          <w:rFonts w:cs="Arial"/>
          <w:color w:val="000000"/>
          <w:szCs w:val="24"/>
        </w:rPr>
        <w:t xml:space="preserve">In 2016, the firm closed </w:t>
      </w:r>
      <w:r>
        <w:rPr>
          <w:rFonts w:cs="Arial"/>
          <w:szCs w:val="24"/>
        </w:rPr>
        <w:t xml:space="preserve">more than </w:t>
      </w:r>
      <w:r w:rsidRPr="005C27AE">
        <w:rPr>
          <w:rFonts w:cs="Arial"/>
          <w:szCs w:val="24"/>
        </w:rPr>
        <w:t>132</w:t>
      </w:r>
      <w:r>
        <w:rPr>
          <w:rFonts w:cs="Arial"/>
          <w:szCs w:val="24"/>
        </w:rPr>
        <w:t xml:space="preserve"> deals involving 12,117 total units sold for $1.83+ billion while </w:t>
      </w:r>
      <w:r>
        <w:rPr>
          <w:rFonts w:cs="Arial"/>
          <w:color w:val="000000"/>
          <w:szCs w:val="24"/>
        </w:rPr>
        <w:t>concentrating</w:t>
      </w:r>
      <w:r w:rsidRPr="00C7641D">
        <w:rPr>
          <w:rFonts w:cs="Arial"/>
          <w:color w:val="000000"/>
          <w:szCs w:val="24"/>
        </w:rPr>
        <w:t xml:space="preserve"> on suburban and urban high-rise and garden-apartment properties throughout the Northeast and nationally. Gebroe-Hammer also markets mixed-use and free-standing office and retail properties. </w:t>
      </w:r>
      <w:r w:rsidRPr="00C7641D">
        <w:rPr>
          <w:rFonts w:cs="Arial"/>
          <w:szCs w:val="24"/>
          <w:lang w:val="en"/>
        </w:rPr>
        <w:t>Widely recognized for its consistent s</w:t>
      </w:r>
      <w:r>
        <w:rPr>
          <w:rFonts w:cs="Arial"/>
          <w:szCs w:val="24"/>
          <w:lang w:val="en"/>
        </w:rPr>
        <w:t>al</w:t>
      </w:r>
      <w:r w:rsidR="00CB5CCC">
        <w:rPr>
          <w:rFonts w:cs="Arial"/>
          <w:szCs w:val="24"/>
          <w:lang w:val="en"/>
        </w:rPr>
        <w:t>es performance, the firm is a 13</w:t>
      </w:r>
      <w:r w:rsidRPr="00C7641D">
        <w:rPr>
          <w:rFonts w:cs="Arial"/>
          <w:szCs w:val="24"/>
          <w:lang w:val="en"/>
        </w:rPr>
        <w:t xml:space="preserve">-time CoStar Power Broker. </w:t>
      </w:r>
    </w:p>
    <w:p w:rsidR="005218F9" w:rsidRDefault="005218F9" w:rsidP="005218F9">
      <w:pPr>
        <w:pStyle w:val="NoSpacing"/>
        <w:rPr>
          <w:rFonts w:cs="Arial"/>
          <w:szCs w:val="24"/>
          <w:lang w:val="en"/>
        </w:rPr>
      </w:pPr>
    </w:p>
    <w:p w:rsidR="005218F9" w:rsidRPr="00970880" w:rsidRDefault="005218F9" w:rsidP="005218F9">
      <w:pPr>
        <w:pStyle w:val="NoSpacing"/>
        <w:jc w:val="center"/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###</w:t>
      </w:r>
    </w:p>
    <w:p w:rsidR="005218F9" w:rsidRPr="006106A8" w:rsidRDefault="005218F9" w:rsidP="005218F9">
      <w:pPr>
        <w:pStyle w:val="NoSpacing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</w:t>
      </w:r>
    </w:p>
    <w:p w:rsidR="005218F9" w:rsidRPr="006106A8" w:rsidRDefault="005218F9" w:rsidP="005218F9">
      <w:pPr>
        <w:pStyle w:val="NoSpacing"/>
        <w:rPr>
          <w:szCs w:val="24"/>
        </w:rPr>
      </w:pPr>
      <w:r w:rsidRPr="006106A8">
        <w:rPr>
          <w:szCs w:val="24"/>
        </w:rPr>
        <w:t xml:space="preserve">     </w:t>
      </w:r>
    </w:p>
    <w:p w:rsidR="005218F9" w:rsidRDefault="005218F9" w:rsidP="002B637A">
      <w:pPr>
        <w:pStyle w:val="NoSpacing"/>
      </w:pPr>
    </w:p>
    <w:sectPr w:rsidR="00521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 SmBd">
    <w:altName w:val="Minion Pro SmB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E16B9"/>
    <w:multiLevelType w:val="hybridMultilevel"/>
    <w:tmpl w:val="BF32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A8"/>
    <w:rsid w:val="000A2151"/>
    <w:rsid w:val="000D6C6A"/>
    <w:rsid w:val="000F3ADD"/>
    <w:rsid w:val="00242D3B"/>
    <w:rsid w:val="002B637A"/>
    <w:rsid w:val="003113C3"/>
    <w:rsid w:val="003870AC"/>
    <w:rsid w:val="00453D5A"/>
    <w:rsid w:val="0049350E"/>
    <w:rsid w:val="005023A8"/>
    <w:rsid w:val="005218F9"/>
    <w:rsid w:val="00523580"/>
    <w:rsid w:val="005F00B9"/>
    <w:rsid w:val="006A2B13"/>
    <w:rsid w:val="007E2FC6"/>
    <w:rsid w:val="00820D85"/>
    <w:rsid w:val="009C1C59"/>
    <w:rsid w:val="00A13B8B"/>
    <w:rsid w:val="00AA5138"/>
    <w:rsid w:val="00B7268F"/>
    <w:rsid w:val="00BA026F"/>
    <w:rsid w:val="00CB0DFE"/>
    <w:rsid w:val="00CB5CCC"/>
    <w:rsid w:val="00D674FA"/>
    <w:rsid w:val="00DF35F8"/>
    <w:rsid w:val="00F729AF"/>
    <w:rsid w:val="00F9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89D9E-6E2A-4223-BF3C-3129520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5023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37A"/>
    <w:rPr>
      <w:color w:val="0000FF"/>
      <w:u w:val="single"/>
    </w:rPr>
  </w:style>
  <w:style w:type="paragraph" w:customStyle="1" w:styleId="Default">
    <w:name w:val="Default"/>
    <w:rsid w:val="000A215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9C1C59"/>
    <w:pPr>
      <w:spacing w:line="241" w:lineRule="atLeast"/>
    </w:pPr>
    <w:rPr>
      <w:rFonts w:ascii="Minion Pro SmBd" w:hAnsi="Minion Pro SmB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9C1C59"/>
    <w:pPr>
      <w:spacing w:line="321" w:lineRule="atLeast"/>
    </w:pPr>
    <w:rPr>
      <w:rFonts w:ascii="Minion Pro SmBd" w:hAnsi="Minion Pro SmB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C1C59"/>
    <w:pPr>
      <w:spacing w:line="221" w:lineRule="atLeast"/>
    </w:pPr>
    <w:rPr>
      <w:rFonts w:ascii="Minion Pro SmBd" w:hAnsi="Minion Pro SmB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9C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broehammer.com/" TargetMode="External"/><Relationship Id="rId5" Type="http://schemas.openxmlformats.org/officeDocument/2006/relationships/hyperlink" Target="mailto:carin@cmmstrategic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2017-05-15T13:48:00Z</dcterms:created>
  <dcterms:modified xsi:type="dcterms:W3CDTF">2017-05-15T13:48:00Z</dcterms:modified>
</cp:coreProperties>
</file>