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AA" w:rsidRDefault="004438AA" w:rsidP="004438AA">
      <w:pPr>
        <w:pStyle w:val="NoSpacing"/>
        <w:rPr>
          <w:b/>
        </w:rPr>
      </w:pPr>
    </w:p>
    <w:p w:rsidR="004438AA" w:rsidRPr="00B507EF" w:rsidRDefault="00A87703" w:rsidP="004438AA">
      <w:pPr>
        <w:pStyle w:val="NoSpacing"/>
        <w:rPr>
          <w:rFonts w:ascii="Times New Roman" w:hAnsi="Times New Roman" w:cs="Times New Roman"/>
          <w:i/>
          <w:sz w:val="52"/>
          <w:szCs w:val="52"/>
          <w:u w:val="single"/>
        </w:rPr>
      </w:pPr>
      <w:r>
        <w:rPr>
          <w:rFonts w:ascii="Times New Roman" w:hAnsi="Times New Roman" w:cs="Times New Roman"/>
          <w:i/>
          <w:sz w:val="52"/>
          <w:szCs w:val="52"/>
          <w:u w:val="single"/>
        </w:rPr>
        <w:t>News Release</w:t>
      </w:r>
    </w:p>
    <w:p w:rsidR="004438AA" w:rsidRDefault="004438AA" w:rsidP="004438AA">
      <w:pPr>
        <w:pStyle w:val="NoSpacing"/>
        <w:rPr>
          <w:b/>
        </w:rPr>
      </w:pPr>
    </w:p>
    <w:p w:rsidR="00BF461E" w:rsidRPr="00010A85" w:rsidRDefault="00BF461E" w:rsidP="00BF461E">
      <w:pPr>
        <w:pStyle w:val="NoSpacing"/>
        <w:rPr>
          <w:rFonts w:cs="Arial"/>
          <w:szCs w:val="24"/>
        </w:rPr>
      </w:pPr>
      <w:proofErr w:type="spellStart"/>
      <w:r w:rsidRPr="00010A85">
        <w:rPr>
          <w:rFonts w:cs="Arial"/>
          <w:szCs w:val="24"/>
        </w:rPr>
        <w:t>Gebroe</w:t>
      </w:r>
      <w:proofErr w:type="spellEnd"/>
      <w:r w:rsidRPr="00010A85">
        <w:rPr>
          <w:rFonts w:cs="Arial"/>
          <w:szCs w:val="24"/>
        </w:rPr>
        <w:t>-Hammer Associates</w:t>
      </w:r>
    </w:p>
    <w:p w:rsidR="00BF461E" w:rsidRPr="00010A85" w:rsidRDefault="00BF461E" w:rsidP="00BF461E">
      <w:pPr>
        <w:pStyle w:val="NoSpacing"/>
        <w:rPr>
          <w:rFonts w:cs="Arial"/>
          <w:bCs/>
          <w:szCs w:val="24"/>
        </w:rPr>
      </w:pPr>
      <w:r w:rsidRPr="00010A85">
        <w:rPr>
          <w:rFonts w:cs="Arial"/>
          <w:bCs/>
          <w:szCs w:val="24"/>
        </w:rPr>
        <w:t>2 West Northfield Road</w:t>
      </w:r>
    </w:p>
    <w:p w:rsidR="00BF461E" w:rsidRPr="00010A85" w:rsidRDefault="00BF461E" w:rsidP="00BF461E">
      <w:pPr>
        <w:pStyle w:val="NoSpacing"/>
        <w:rPr>
          <w:rFonts w:cs="Arial"/>
          <w:szCs w:val="24"/>
        </w:rPr>
      </w:pPr>
      <w:r w:rsidRPr="00010A85">
        <w:rPr>
          <w:rFonts w:cs="Arial"/>
          <w:bCs/>
          <w:szCs w:val="24"/>
        </w:rPr>
        <w:t>Livingston, NJ 07039</w:t>
      </w:r>
    </w:p>
    <w:p w:rsidR="00BF461E" w:rsidRPr="00010A85" w:rsidRDefault="00BF461E" w:rsidP="00BF461E">
      <w:pPr>
        <w:pStyle w:val="NoSpacing"/>
        <w:rPr>
          <w:rFonts w:cs="Arial"/>
          <w:szCs w:val="24"/>
        </w:rPr>
      </w:pPr>
    </w:p>
    <w:p w:rsidR="00BF461E" w:rsidRPr="00D627BB" w:rsidRDefault="00BF461E" w:rsidP="00BF461E">
      <w:pPr>
        <w:pStyle w:val="NoSpacing"/>
        <w:rPr>
          <w:rFonts w:cs="Arial"/>
          <w:b/>
          <w:bCs/>
          <w:color w:val="000000"/>
          <w:szCs w:val="24"/>
        </w:rPr>
      </w:pPr>
      <w:r w:rsidRPr="00010A85">
        <w:rPr>
          <w:rFonts w:eastAsia="Times New Roman" w:cs="Arial"/>
          <w:szCs w:val="24"/>
        </w:rPr>
        <w:t xml:space="preserve">Contact: </w:t>
      </w:r>
      <w:r w:rsidRPr="00010A85">
        <w:rPr>
          <w:rFonts w:eastAsia="Times New Roman" w:cs="Arial"/>
          <w:szCs w:val="24"/>
        </w:rPr>
        <w:tab/>
        <w:t xml:space="preserve">Carin McDonald / </w:t>
      </w:r>
      <w:hyperlink r:id="rId4" w:history="1">
        <w:r w:rsidRPr="00010A85">
          <w:rPr>
            <w:rStyle w:val="Hyperlink"/>
            <w:rFonts w:eastAsia="Times New Roman" w:cs="Arial"/>
            <w:szCs w:val="24"/>
          </w:rPr>
          <w:t>carin@cmmstrategic.com</w:t>
        </w:r>
      </w:hyperlink>
      <w:r w:rsidRPr="00010A85">
        <w:rPr>
          <w:rFonts w:eastAsia="Times New Roman" w:cs="Arial"/>
          <w:szCs w:val="24"/>
        </w:rPr>
        <w:t xml:space="preserve"> / </w:t>
      </w:r>
      <w:r w:rsidRPr="00010A85">
        <w:rPr>
          <w:rFonts w:cs="Arial"/>
          <w:szCs w:val="24"/>
        </w:rPr>
        <w:t>973.406.5136</w:t>
      </w:r>
    </w:p>
    <w:p w:rsidR="00BF461E" w:rsidRDefault="00BF461E" w:rsidP="004438AA">
      <w:pPr>
        <w:pStyle w:val="NoSpacing"/>
        <w:rPr>
          <w:b/>
        </w:rPr>
      </w:pPr>
    </w:p>
    <w:p w:rsidR="004438AA" w:rsidRPr="004438AA" w:rsidRDefault="004438AA" w:rsidP="004438AA">
      <w:pPr>
        <w:pStyle w:val="NoSpacing"/>
        <w:rPr>
          <w:b/>
        </w:rPr>
      </w:pPr>
      <w:proofErr w:type="spellStart"/>
      <w:r w:rsidRPr="004438AA">
        <w:rPr>
          <w:b/>
        </w:rPr>
        <w:t>Gebroe</w:t>
      </w:r>
      <w:proofErr w:type="spellEnd"/>
      <w:r w:rsidRPr="004438AA">
        <w:rPr>
          <w:b/>
        </w:rPr>
        <w:t>-Hammer Associates Arranges $70 Million Sale of 228-Unit Summit Hill Apartments</w:t>
      </w:r>
    </w:p>
    <w:p w:rsidR="004438AA" w:rsidRPr="004438AA" w:rsidRDefault="004438AA" w:rsidP="004438AA">
      <w:pPr>
        <w:pStyle w:val="NoSpacing"/>
        <w:rPr>
          <w:b/>
          <w:i/>
        </w:rPr>
      </w:pPr>
      <w:r w:rsidRPr="004438AA">
        <w:rPr>
          <w:b/>
          <w:i/>
        </w:rPr>
        <w:t xml:space="preserve">Firm Exclusively Represents Seller in Eighth Deal since December, 2015 </w:t>
      </w:r>
    </w:p>
    <w:p w:rsidR="004438AA" w:rsidRDefault="004438AA" w:rsidP="004438AA">
      <w:pPr>
        <w:pStyle w:val="NoSpacing"/>
      </w:pPr>
    </w:p>
    <w:p w:rsidR="000D5961" w:rsidRDefault="000D5961" w:rsidP="000D5961">
      <w:pPr>
        <w:spacing w:after="0" w:line="240" w:lineRule="auto"/>
        <w:rPr>
          <w:rFonts w:eastAsia="Times New Roman" w:cs="Arial"/>
          <w:szCs w:val="24"/>
        </w:rPr>
      </w:pPr>
      <w:r w:rsidRPr="00E4536C">
        <w:rPr>
          <w:rFonts w:eastAsia="Times New Roman" w:cs="Arial"/>
          <w:b/>
          <w:szCs w:val="24"/>
        </w:rPr>
        <w:t>SPRINGFIELD, NJ</w:t>
      </w:r>
      <w:r w:rsidR="006139B0">
        <w:rPr>
          <w:rFonts w:eastAsia="Times New Roman" w:cs="Arial"/>
          <w:b/>
          <w:szCs w:val="24"/>
        </w:rPr>
        <w:t>, March 27</w:t>
      </w:r>
      <w:bookmarkStart w:id="0" w:name="_GoBack"/>
      <w:bookmarkEnd w:id="0"/>
      <w:r w:rsidR="00A87703">
        <w:rPr>
          <w:rFonts w:eastAsia="Times New Roman" w:cs="Arial"/>
          <w:b/>
          <w:szCs w:val="24"/>
        </w:rPr>
        <w:t>, 2017</w:t>
      </w:r>
      <w:r>
        <w:rPr>
          <w:rFonts w:eastAsia="Times New Roman" w:cs="Arial"/>
          <w:szCs w:val="24"/>
        </w:rPr>
        <w:t xml:space="preserve"> – </w:t>
      </w:r>
      <w:hyperlink r:id="rId5" w:history="1">
        <w:proofErr w:type="spellStart"/>
        <w:r w:rsidRPr="00A87703">
          <w:rPr>
            <w:rStyle w:val="Hyperlink"/>
            <w:rFonts w:eastAsia="Times New Roman" w:cs="Arial"/>
            <w:szCs w:val="24"/>
          </w:rPr>
          <w:t>Gebroe</w:t>
        </w:r>
        <w:proofErr w:type="spellEnd"/>
        <w:r w:rsidRPr="00A87703">
          <w:rPr>
            <w:rStyle w:val="Hyperlink"/>
            <w:rFonts w:eastAsia="Times New Roman" w:cs="Arial"/>
            <w:szCs w:val="24"/>
          </w:rPr>
          <w:t>-Hammer Associates</w:t>
        </w:r>
      </w:hyperlink>
      <w:r>
        <w:rPr>
          <w:rFonts w:eastAsia="Times New Roman" w:cs="Arial"/>
          <w:szCs w:val="24"/>
        </w:rPr>
        <w:t xml:space="preserve"> has </w:t>
      </w:r>
      <w:r w:rsidR="00E4536C">
        <w:rPr>
          <w:rFonts w:eastAsia="Times New Roman" w:cs="Arial"/>
          <w:szCs w:val="24"/>
        </w:rPr>
        <w:t>arranged</w:t>
      </w:r>
      <w:r>
        <w:rPr>
          <w:rFonts w:eastAsia="Times New Roman" w:cs="Arial"/>
          <w:szCs w:val="24"/>
        </w:rPr>
        <w:t xml:space="preserve"> the </w:t>
      </w:r>
      <w:r w:rsidR="00E4536C">
        <w:rPr>
          <w:rFonts w:eastAsia="Times New Roman" w:cs="Arial"/>
          <w:szCs w:val="24"/>
        </w:rPr>
        <w:t xml:space="preserve">$70 million sale of the 228-unit </w:t>
      </w:r>
      <w:r w:rsidR="004438AA">
        <w:rPr>
          <w:rFonts w:eastAsia="Times New Roman" w:cs="Arial"/>
          <w:szCs w:val="24"/>
        </w:rPr>
        <w:t>garden</w:t>
      </w:r>
      <w:r w:rsidR="00E4536C">
        <w:rPr>
          <w:rFonts w:eastAsia="Times New Roman" w:cs="Arial"/>
          <w:szCs w:val="24"/>
        </w:rPr>
        <w:t xml:space="preserve">-style </w:t>
      </w:r>
      <w:r w:rsidRPr="000D5961">
        <w:rPr>
          <w:rFonts w:eastAsia="Times New Roman" w:cs="Arial"/>
          <w:szCs w:val="24"/>
        </w:rPr>
        <w:t>Summit Hill</w:t>
      </w:r>
      <w:r w:rsidR="00E4536C">
        <w:rPr>
          <w:rFonts w:eastAsia="Times New Roman" w:cs="Arial"/>
          <w:szCs w:val="24"/>
        </w:rPr>
        <w:t xml:space="preserve"> Apartments, located at 100 Stone Hill Rd., in Springfield, N</w:t>
      </w:r>
      <w:r w:rsidR="00B507EF">
        <w:rPr>
          <w:rFonts w:eastAsia="Times New Roman" w:cs="Arial"/>
          <w:szCs w:val="24"/>
        </w:rPr>
        <w:t>.</w:t>
      </w:r>
      <w:r w:rsidR="00E4536C">
        <w:rPr>
          <w:rFonts w:eastAsia="Times New Roman" w:cs="Arial"/>
          <w:szCs w:val="24"/>
        </w:rPr>
        <w:t xml:space="preserve">J. Executive Vice President Greg Pine along with Vice President Gehane Triarsi exclusively represented the seller and Managing Director Joseph Brecher procured the buyer, </w:t>
      </w:r>
      <w:r w:rsidR="00E4536C">
        <w:t xml:space="preserve">The </w:t>
      </w:r>
      <w:r w:rsidR="00E4536C" w:rsidRPr="00E4536C">
        <w:t>Kushner Real Estate Group</w:t>
      </w:r>
      <w:r w:rsidR="00E4536C">
        <w:t xml:space="preserve"> in partnership with </w:t>
      </w:r>
      <w:r w:rsidR="00E4536C" w:rsidRPr="00E4536C">
        <w:t>Avenue Realty Capital</w:t>
      </w:r>
      <w:r w:rsidR="00E4536C">
        <w:rPr>
          <w:rFonts w:eastAsia="Times New Roman" w:cs="Arial"/>
          <w:szCs w:val="24"/>
        </w:rPr>
        <w:t xml:space="preserve">. </w:t>
      </w:r>
    </w:p>
    <w:p w:rsidR="00E4536C" w:rsidRDefault="00E4536C" w:rsidP="000D5961">
      <w:pPr>
        <w:spacing w:after="0" w:line="240" w:lineRule="auto"/>
        <w:rPr>
          <w:rFonts w:eastAsia="Times New Roman" w:cs="Arial"/>
          <w:szCs w:val="24"/>
        </w:rPr>
      </w:pPr>
    </w:p>
    <w:p w:rsidR="00E4536C" w:rsidRDefault="00E4536C" w:rsidP="000D5961">
      <w:pPr>
        <w:spacing w:after="0" w:line="240" w:lineRule="auto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Situated within Union County, N.J., Summit Hill features a mix of one-bedroom/one-bath, two-bedroom/one- or two-bath and three-bedroom/two-bath units that were fully occupied at the time of sale. Each offers architecturally appealing designs, hardwood floors, dining rooms and oversized closets. Community </w:t>
      </w:r>
      <w:r w:rsidR="00225DE4">
        <w:rPr>
          <w:rFonts w:eastAsia="Times New Roman" w:cs="Arial"/>
          <w:szCs w:val="24"/>
        </w:rPr>
        <w:t>amenities</w:t>
      </w:r>
      <w:r>
        <w:rPr>
          <w:rFonts w:eastAsia="Times New Roman" w:cs="Arial"/>
          <w:szCs w:val="24"/>
        </w:rPr>
        <w:t xml:space="preserve"> include a private pool and tennis courts as well as Manhattan skyline views.</w:t>
      </w:r>
    </w:p>
    <w:p w:rsidR="00E4536C" w:rsidRDefault="00E4536C" w:rsidP="000D5961">
      <w:pPr>
        <w:spacing w:after="0" w:line="240" w:lineRule="auto"/>
        <w:rPr>
          <w:rFonts w:eastAsia="Times New Roman" w:cs="Arial"/>
          <w:szCs w:val="24"/>
        </w:rPr>
      </w:pPr>
    </w:p>
    <w:p w:rsidR="00FA619C" w:rsidRDefault="00E4536C" w:rsidP="000D5961">
      <w:pPr>
        <w:spacing w:after="0" w:line="240" w:lineRule="auto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“The seller</w:t>
      </w:r>
      <w:r w:rsidR="00FA619C">
        <w:rPr>
          <w:rFonts w:eastAsia="Times New Roman" w:cs="Arial"/>
          <w:szCs w:val="24"/>
        </w:rPr>
        <w:t xml:space="preserve">, on behalf of whom </w:t>
      </w:r>
      <w:proofErr w:type="spellStart"/>
      <w:r w:rsidR="00FA619C">
        <w:rPr>
          <w:rFonts w:eastAsia="Times New Roman" w:cs="Arial"/>
          <w:szCs w:val="24"/>
        </w:rPr>
        <w:t>Gebroe</w:t>
      </w:r>
      <w:proofErr w:type="spellEnd"/>
      <w:r w:rsidR="00FA619C">
        <w:rPr>
          <w:rFonts w:eastAsia="Times New Roman" w:cs="Arial"/>
          <w:szCs w:val="24"/>
        </w:rPr>
        <w:t xml:space="preserve">-Hammer has sold </w:t>
      </w:r>
      <w:r w:rsidR="004C59C2">
        <w:rPr>
          <w:rFonts w:eastAsia="Times New Roman" w:cs="Arial"/>
          <w:szCs w:val="24"/>
        </w:rPr>
        <w:t>eight</w:t>
      </w:r>
      <w:r w:rsidR="00FA619C">
        <w:rPr>
          <w:rFonts w:eastAsia="Times New Roman" w:cs="Arial"/>
          <w:szCs w:val="24"/>
        </w:rPr>
        <w:t xml:space="preserve"> properties since the end of 2015,</w:t>
      </w:r>
      <w:r>
        <w:rPr>
          <w:rFonts w:eastAsia="Times New Roman" w:cs="Arial"/>
          <w:szCs w:val="24"/>
        </w:rPr>
        <w:t xml:space="preserve"> recognize</w:t>
      </w:r>
      <w:r w:rsidR="002966F6">
        <w:rPr>
          <w:rFonts w:eastAsia="Times New Roman" w:cs="Arial"/>
          <w:szCs w:val="24"/>
        </w:rPr>
        <w:t>d</w:t>
      </w:r>
      <w:r>
        <w:rPr>
          <w:rFonts w:eastAsia="Times New Roman" w:cs="Arial"/>
          <w:szCs w:val="24"/>
        </w:rPr>
        <w:t xml:space="preserve"> the time </w:t>
      </w:r>
      <w:r w:rsidR="002966F6">
        <w:rPr>
          <w:rFonts w:eastAsia="Times New Roman" w:cs="Arial"/>
          <w:szCs w:val="24"/>
        </w:rPr>
        <w:t>was</w:t>
      </w:r>
      <w:r>
        <w:rPr>
          <w:rFonts w:eastAsia="Times New Roman" w:cs="Arial"/>
          <w:szCs w:val="24"/>
        </w:rPr>
        <w:t xml:space="preserve"> right to market well-located, well-occupied garden</w:t>
      </w:r>
      <w:r w:rsidR="00FA619C">
        <w:rPr>
          <w:rFonts w:eastAsia="Times New Roman" w:cs="Arial"/>
          <w:szCs w:val="24"/>
        </w:rPr>
        <w:t>-apartment communities such as Summit Hill Apartments,” said Pine.</w:t>
      </w:r>
      <w:r w:rsidR="00E1259F">
        <w:rPr>
          <w:rFonts w:eastAsia="Times New Roman" w:cs="Arial"/>
          <w:szCs w:val="24"/>
        </w:rPr>
        <w:t xml:space="preserve"> “Today’s premium sale prices, </w:t>
      </w:r>
      <w:r w:rsidR="00E54D21">
        <w:rPr>
          <w:rFonts w:eastAsia="Times New Roman" w:cs="Arial"/>
          <w:szCs w:val="24"/>
        </w:rPr>
        <w:t xml:space="preserve">soaring </w:t>
      </w:r>
      <w:r w:rsidR="00E1259F">
        <w:rPr>
          <w:rFonts w:eastAsia="Times New Roman" w:cs="Arial"/>
          <w:szCs w:val="24"/>
        </w:rPr>
        <w:t xml:space="preserve">investor demand and </w:t>
      </w:r>
      <w:r w:rsidR="00B507EF">
        <w:rPr>
          <w:rFonts w:eastAsia="Times New Roman" w:cs="Arial"/>
          <w:szCs w:val="24"/>
        </w:rPr>
        <w:t xml:space="preserve">the </w:t>
      </w:r>
      <w:r w:rsidR="00E1259F">
        <w:rPr>
          <w:rFonts w:eastAsia="Times New Roman" w:cs="Arial"/>
          <w:szCs w:val="24"/>
        </w:rPr>
        <w:t xml:space="preserve">inexpensive </w:t>
      </w:r>
      <w:r w:rsidR="00B507EF">
        <w:rPr>
          <w:rFonts w:eastAsia="Times New Roman" w:cs="Arial"/>
          <w:szCs w:val="24"/>
        </w:rPr>
        <w:t>cost of debt</w:t>
      </w:r>
      <w:r w:rsidR="00E1259F">
        <w:rPr>
          <w:rFonts w:eastAsia="Times New Roman" w:cs="Arial"/>
          <w:szCs w:val="24"/>
        </w:rPr>
        <w:t xml:space="preserve"> are the catalyst</w:t>
      </w:r>
      <w:r w:rsidR="00225DE4">
        <w:rPr>
          <w:rFonts w:eastAsia="Times New Roman" w:cs="Arial"/>
          <w:szCs w:val="24"/>
        </w:rPr>
        <w:t xml:space="preserve">s </w:t>
      </w:r>
      <w:r w:rsidR="00E1259F">
        <w:rPr>
          <w:rFonts w:eastAsia="Times New Roman" w:cs="Arial"/>
          <w:szCs w:val="24"/>
        </w:rPr>
        <w:t>driving many long-time owners</w:t>
      </w:r>
      <w:r w:rsidR="00B507EF">
        <w:rPr>
          <w:rFonts w:eastAsia="Times New Roman" w:cs="Arial"/>
          <w:szCs w:val="24"/>
        </w:rPr>
        <w:t xml:space="preserve"> to capitalize on their assets</w:t>
      </w:r>
      <w:r w:rsidR="00E1259F">
        <w:rPr>
          <w:rFonts w:eastAsia="Times New Roman" w:cs="Arial"/>
          <w:szCs w:val="24"/>
        </w:rPr>
        <w:t xml:space="preserve">.”   </w:t>
      </w:r>
    </w:p>
    <w:p w:rsidR="00E1259F" w:rsidRDefault="00E1259F" w:rsidP="000D5961">
      <w:pPr>
        <w:spacing w:after="0" w:line="240" w:lineRule="auto"/>
        <w:rPr>
          <w:rFonts w:eastAsia="Times New Roman" w:cs="Arial"/>
          <w:szCs w:val="24"/>
        </w:rPr>
      </w:pPr>
    </w:p>
    <w:p w:rsidR="00E1259F" w:rsidRDefault="00E1259F" w:rsidP="00E1259F">
      <w:pPr>
        <w:spacing w:after="0" w:line="240" w:lineRule="auto"/>
      </w:pPr>
      <w:proofErr w:type="spellStart"/>
      <w:r>
        <w:rPr>
          <w:rFonts w:eastAsia="Times New Roman" w:cs="Arial"/>
          <w:szCs w:val="24"/>
        </w:rPr>
        <w:t>Gebroe</w:t>
      </w:r>
      <w:proofErr w:type="spellEnd"/>
      <w:r>
        <w:rPr>
          <w:rFonts w:eastAsia="Times New Roman" w:cs="Arial"/>
          <w:szCs w:val="24"/>
        </w:rPr>
        <w:t xml:space="preserve">-Hammer initially </w:t>
      </w:r>
      <w:r w:rsidR="00E54D21">
        <w:rPr>
          <w:rFonts w:eastAsia="Times New Roman" w:cs="Arial"/>
          <w:szCs w:val="24"/>
        </w:rPr>
        <w:t>represented</w:t>
      </w:r>
      <w:r>
        <w:rPr>
          <w:rFonts w:eastAsia="Times New Roman" w:cs="Arial"/>
          <w:szCs w:val="24"/>
        </w:rPr>
        <w:t xml:space="preserve"> the seller on the $17</w:t>
      </w:r>
      <w:r w:rsidR="00E54D21">
        <w:rPr>
          <w:rFonts w:eastAsia="Times New Roman" w:cs="Arial"/>
          <w:szCs w:val="24"/>
        </w:rPr>
        <w:t>2</w:t>
      </w:r>
      <w:r>
        <w:rPr>
          <w:rFonts w:eastAsia="Times New Roman" w:cs="Arial"/>
          <w:szCs w:val="24"/>
        </w:rPr>
        <w:t xml:space="preserve"> million sale – New Jersey’s largest in 2015 – of </w:t>
      </w:r>
      <w:r w:rsidRPr="001E58B8">
        <w:t xml:space="preserve">1,172 garden-apartment units and an adjacent </w:t>
      </w:r>
      <w:r w:rsidR="00E54D21">
        <w:t>73,394</w:t>
      </w:r>
      <w:r w:rsidRPr="001E58B8">
        <w:t>-square-foot retail center at Village Green</w:t>
      </w:r>
      <w:r w:rsidR="00B507EF">
        <w:t xml:space="preserve"> in Mount Olive, N.J</w:t>
      </w:r>
      <w:r w:rsidRPr="001E58B8">
        <w:t xml:space="preserve">. </w:t>
      </w:r>
      <w:r>
        <w:t>Both Pine and</w:t>
      </w:r>
      <w:r w:rsidRPr="001E58B8">
        <w:t xml:space="preserve"> Brecher</w:t>
      </w:r>
      <w:r>
        <w:t xml:space="preserve"> were involved in the sale of the 76-building mixed-use portfolio. Since that time, the firm has exclusively represented the seller</w:t>
      </w:r>
      <w:r w:rsidR="00B507EF">
        <w:t xml:space="preserve"> in sales involving </w:t>
      </w:r>
      <w:r w:rsidR="004C59C2">
        <w:t>3,216</w:t>
      </w:r>
      <w:r>
        <w:t xml:space="preserve"> </w:t>
      </w:r>
      <w:r w:rsidR="00B507EF">
        <w:t xml:space="preserve">total </w:t>
      </w:r>
      <w:r>
        <w:t>units</w:t>
      </w:r>
      <w:r w:rsidR="004C59C2">
        <w:t xml:space="preserve"> as well as 113,394 SF of retail</w:t>
      </w:r>
      <w:r>
        <w:t xml:space="preserve"> </w:t>
      </w:r>
      <w:r w:rsidR="00225DE4">
        <w:t xml:space="preserve">space </w:t>
      </w:r>
      <w:r w:rsidR="002966F6">
        <w:t>at an aggregate value of</w:t>
      </w:r>
      <w:r>
        <w:t xml:space="preserve"> $</w:t>
      </w:r>
      <w:r w:rsidR="004C59C2">
        <w:t>663.05 million</w:t>
      </w:r>
      <w:r>
        <w:t xml:space="preserve">. The properties have spanned </w:t>
      </w:r>
      <w:r w:rsidR="00B5786A">
        <w:t xml:space="preserve">Morris, Union, Essex and </w:t>
      </w:r>
      <w:r w:rsidR="00E54D21">
        <w:t>Somerset</w:t>
      </w:r>
      <w:r w:rsidR="004C59C2">
        <w:t xml:space="preserve"> counties. </w:t>
      </w:r>
    </w:p>
    <w:p w:rsidR="004C59C2" w:rsidRDefault="004C59C2" w:rsidP="00E1259F">
      <w:pPr>
        <w:spacing w:after="0" w:line="240" w:lineRule="auto"/>
      </w:pPr>
    </w:p>
    <w:p w:rsidR="004438AA" w:rsidRDefault="004C59C2" w:rsidP="00E1259F">
      <w:pPr>
        <w:spacing w:after="0" w:line="240" w:lineRule="auto"/>
      </w:pPr>
      <w:r>
        <w:t>According to Brecher, competition and peak pricing are breeding a surging interest in value-add opportunities</w:t>
      </w:r>
      <w:r w:rsidR="004438AA">
        <w:t xml:space="preserve">, specifically within </w:t>
      </w:r>
      <w:r>
        <w:t>former suburban bedroom communities that have evolved into popular transit hubs. “</w:t>
      </w:r>
      <w:r w:rsidR="004438AA">
        <w:t>A good</w:t>
      </w:r>
      <w:r>
        <w:t xml:space="preserve"> majority of l</w:t>
      </w:r>
      <w:r w:rsidR="004438AA">
        <w:t xml:space="preserve">ong-time owners have subscribed to a ‘maintain occupancies at historically high </w:t>
      </w:r>
      <w:r w:rsidR="00B507EF">
        <w:t>percentage</w:t>
      </w:r>
      <w:r w:rsidR="004438AA">
        <w:t xml:space="preserve"> rates’ </w:t>
      </w:r>
      <w:r w:rsidR="005F2B42">
        <w:t xml:space="preserve">mantra </w:t>
      </w:r>
      <w:r w:rsidR="004438AA">
        <w:t xml:space="preserve">during these past few years, even if they fell below current market-rate rents,” he said. </w:t>
      </w:r>
      <w:r w:rsidR="004438AA">
        <w:lastRenderedPageBreak/>
        <w:t xml:space="preserve">“New buyers </w:t>
      </w:r>
      <w:r w:rsidR="00B507EF">
        <w:t xml:space="preserve">are motivated by the chance to </w:t>
      </w:r>
      <w:r w:rsidR="004438AA">
        <w:t xml:space="preserve">realize a significant return on investment, with minimal-to-modest capital </w:t>
      </w:r>
      <w:r w:rsidR="00B507EF">
        <w:t>improvements</w:t>
      </w:r>
      <w:r w:rsidR="004438AA">
        <w:t>, and achieve market rents in a relatively short period of time, depending on the submarket.”</w:t>
      </w:r>
    </w:p>
    <w:p w:rsidR="004438AA" w:rsidRDefault="004438AA" w:rsidP="00E1259F">
      <w:pPr>
        <w:spacing w:after="0" w:line="240" w:lineRule="auto"/>
      </w:pPr>
    </w:p>
    <w:p w:rsidR="004438AA" w:rsidRPr="002D10E2" w:rsidRDefault="004438AA" w:rsidP="004438AA">
      <w:pPr>
        <w:pStyle w:val="NoSpacing"/>
        <w:rPr>
          <w:rFonts w:cs="Arial"/>
          <w:szCs w:val="24"/>
          <w:lang w:val="en"/>
        </w:rPr>
      </w:pPr>
      <w:proofErr w:type="spellStart"/>
      <w:r w:rsidRPr="002D10E2">
        <w:rPr>
          <w:rFonts w:cs="Arial"/>
          <w:szCs w:val="24"/>
        </w:rPr>
        <w:t>Gebroe</w:t>
      </w:r>
      <w:proofErr w:type="spellEnd"/>
      <w:r w:rsidRPr="002D10E2">
        <w:rPr>
          <w:rFonts w:cs="Arial"/>
          <w:szCs w:val="24"/>
        </w:rPr>
        <w:t xml:space="preserve">-Hammer is the most active multi-family investment sales brokerage firm in the entire New Jersey/Pennsylvania/New York State region. As the trusted brokerage advisor to private owners, REITS, private equity firms and other institutional investors, the firm concentrates on suburban and urban high-rise and garden-apartment properties throughout the Northeast and nationally. </w:t>
      </w:r>
      <w:proofErr w:type="spellStart"/>
      <w:r w:rsidRPr="002D10E2">
        <w:rPr>
          <w:rFonts w:cs="Arial"/>
          <w:szCs w:val="24"/>
        </w:rPr>
        <w:t>Gebroe</w:t>
      </w:r>
      <w:proofErr w:type="spellEnd"/>
      <w:r w:rsidRPr="002D10E2">
        <w:rPr>
          <w:rFonts w:cs="Arial"/>
          <w:szCs w:val="24"/>
        </w:rPr>
        <w:t xml:space="preserve">-Hammer also markets mixed-use and free-standing office and retail properties. </w:t>
      </w:r>
      <w:r w:rsidRPr="002D10E2">
        <w:rPr>
          <w:rFonts w:cs="Arial"/>
          <w:szCs w:val="24"/>
          <w:lang w:val="en"/>
        </w:rPr>
        <w:t xml:space="preserve">Widely recognized for its consistent sales performance, the firm is a 12-time </w:t>
      </w:r>
      <w:proofErr w:type="spellStart"/>
      <w:r w:rsidRPr="002D10E2">
        <w:rPr>
          <w:rFonts w:cs="Arial"/>
          <w:szCs w:val="24"/>
          <w:lang w:val="en"/>
        </w:rPr>
        <w:t>CoStar</w:t>
      </w:r>
      <w:proofErr w:type="spellEnd"/>
      <w:r w:rsidRPr="002D10E2">
        <w:rPr>
          <w:rFonts w:cs="Arial"/>
          <w:szCs w:val="24"/>
          <w:lang w:val="en"/>
        </w:rPr>
        <w:t xml:space="preserve"> Power Broker. </w:t>
      </w:r>
    </w:p>
    <w:p w:rsidR="004438AA" w:rsidRPr="002D10E2" w:rsidRDefault="004438AA" w:rsidP="004438AA">
      <w:pPr>
        <w:pStyle w:val="NoSpacing"/>
        <w:rPr>
          <w:rFonts w:cs="Arial"/>
          <w:szCs w:val="24"/>
          <w:lang w:val="en"/>
        </w:rPr>
      </w:pPr>
    </w:p>
    <w:p w:rsidR="004438AA" w:rsidRPr="002D10E2" w:rsidRDefault="004438AA" w:rsidP="004438AA">
      <w:pPr>
        <w:pStyle w:val="NoSpacing"/>
        <w:jc w:val="center"/>
        <w:rPr>
          <w:rFonts w:cs="Arial"/>
          <w:szCs w:val="24"/>
          <w:lang w:val="en"/>
        </w:rPr>
      </w:pPr>
      <w:r w:rsidRPr="002D10E2">
        <w:rPr>
          <w:rFonts w:cs="Arial"/>
          <w:szCs w:val="24"/>
          <w:lang w:val="en"/>
        </w:rPr>
        <w:t>###</w:t>
      </w:r>
    </w:p>
    <w:p w:rsidR="004438AA" w:rsidRDefault="004438AA" w:rsidP="00E1259F">
      <w:pPr>
        <w:spacing w:after="0" w:line="240" w:lineRule="auto"/>
      </w:pPr>
    </w:p>
    <w:p w:rsidR="004438AA" w:rsidRDefault="004438AA" w:rsidP="00E1259F">
      <w:pPr>
        <w:spacing w:after="0" w:line="240" w:lineRule="auto"/>
      </w:pPr>
    </w:p>
    <w:p w:rsidR="004C59C2" w:rsidRPr="00E1259F" w:rsidRDefault="004438AA" w:rsidP="00E1259F">
      <w:pPr>
        <w:spacing w:after="0" w:line="240" w:lineRule="auto"/>
      </w:pPr>
      <w:r>
        <w:t xml:space="preserve">   </w:t>
      </w:r>
      <w:r w:rsidR="004C59C2">
        <w:t xml:space="preserve">     </w:t>
      </w:r>
    </w:p>
    <w:sectPr w:rsidR="004C59C2" w:rsidRPr="00E12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61"/>
    <w:rsid w:val="000D5961"/>
    <w:rsid w:val="00225DE4"/>
    <w:rsid w:val="002966F6"/>
    <w:rsid w:val="004438AA"/>
    <w:rsid w:val="00453D5A"/>
    <w:rsid w:val="0049350E"/>
    <w:rsid w:val="004C59C2"/>
    <w:rsid w:val="005F2B42"/>
    <w:rsid w:val="006139B0"/>
    <w:rsid w:val="006A2B13"/>
    <w:rsid w:val="00A13B8B"/>
    <w:rsid w:val="00A87703"/>
    <w:rsid w:val="00B507EF"/>
    <w:rsid w:val="00B5786A"/>
    <w:rsid w:val="00B7268F"/>
    <w:rsid w:val="00BF461E"/>
    <w:rsid w:val="00E1259F"/>
    <w:rsid w:val="00E4536C"/>
    <w:rsid w:val="00E54D21"/>
    <w:rsid w:val="00FA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F5C7AF-8A8D-4803-93A6-B2779EB5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2B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A2B13"/>
    <w:pPr>
      <w:spacing w:after="0" w:line="240" w:lineRule="auto"/>
    </w:pPr>
    <w:rPr>
      <w:rFonts w:ascii="Arial Black" w:eastAsiaTheme="majorEastAsia" w:hAnsi="Arial Black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4536C"/>
    <w:rPr>
      <w:color w:val="0000FF"/>
      <w:u w:val="single"/>
    </w:rPr>
  </w:style>
  <w:style w:type="paragraph" w:styleId="NoSpacing">
    <w:name w:val="No Spacing"/>
    <w:uiPriority w:val="1"/>
    <w:qFormat/>
    <w:rsid w:val="004438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Carin\AppData\Local\Microsoft\Windows\INetCache\Content.Outlook\I0SCWMGU\Gebroe-Hammer%20Associates" TargetMode="External"/><Relationship Id="rId4" Type="http://schemas.openxmlformats.org/officeDocument/2006/relationships/hyperlink" Target="mailto:carin@cmmstrategic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4</cp:revision>
  <dcterms:created xsi:type="dcterms:W3CDTF">2017-03-23T19:27:00Z</dcterms:created>
  <dcterms:modified xsi:type="dcterms:W3CDTF">2017-03-27T10:58:00Z</dcterms:modified>
</cp:coreProperties>
</file>