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BB" w:rsidRPr="00E37DB0" w:rsidRDefault="00D627BB" w:rsidP="00D627BB">
      <w:pPr>
        <w:pStyle w:val="NoSpacing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News Release</w:t>
      </w:r>
    </w:p>
    <w:p w:rsidR="00D627BB" w:rsidRPr="00010A85" w:rsidRDefault="00D627BB" w:rsidP="00D627BB">
      <w:pPr>
        <w:pStyle w:val="NoSpacing"/>
        <w:rPr>
          <w:rFonts w:ascii="Arial" w:hAnsi="Arial" w:cs="Arial"/>
          <w:sz w:val="24"/>
          <w:szCs w:val="24"/>
        </w:rPr>
      </w:pPr>
    </w:p>
    <w:p w:rsidR="00D627BB" w:rsidRPr="00010A85" w:rsidRDefault="00D627BB" w:rsidP="00D627BB">
      <w:pPr>
        <w:pStyle w:val="NoSpacing"/>
        <w:rPr>
          <w:rFonts w:ascii="Arial" w:hAnsi="Arial" w:cs="Arial"/>
          <w:sz w:val="24"/>
          <w:szCs w:val="24"/>
        </w:rPr>
      </w:pPr>
      <w:r w:rsidRPr="00010A85">
        <w:rPr>
          <w:rFonts w:ascii="Arial" w:hAnsi="Arial" w:cs="Arial"/>
          <w:sz w:val="24"/>
          <w:szCs w:val="24"/>
        </w:rPr>
        <w:t>Gebroe-Hammer Associates</w:t>
      </w:r>
    </w:p>
    <w:p w:rsidR="00D627BB" w:rsidRPr="00010A85" w:rsidRDefault="00D627BB" w:rsidP="00D627BB">
      <w:pPr>
        <w:pStyle w:val="NoSpacing"/>
        <w:rPr>
          <w:rFonts w:ascii="Arial" w:hAnsi="Arial" w:cs="Arial"/>
          <w:bCs/>
          <w:sz w:val="24"/>
          <w:szCs w:val="24"/>
        </w:rPr>
      </w:pPr>
      <w:r w:rsidRPr="00010A85">
        <w:rPr>
          <w:rFonts w:ascii="Arial" w:hAnsi="Arial" w:cs="Arial"/>
          <w:bCs/>
          <w:sz w:val="24"/>
          <w:szCs w:val="24"/>
        </w:rPr>
        <w:t>2 West Northfield Road</w:t>
      </w:r>
    </w:p>
    <w:p w:rsidR="00D627BB" w:rsidRPr="00010A85" w:rsidRDefault="00D627BB" w:rsidP="00D627BB">
      <w:pPr>
        <w:pStyle w:val="NoSpacing"/>
        <w:rPr>
          <w:rFonts w:ascii="Arial" w:hAnsi="Arial" w:cs="Arial"/>
          <w:sz w:val="24"/>
          <w:szCs w:val="24"/>
        </w:rPr>
      </w:pPr>
      <w:r w:rsidRPr="00010A85">
        <w:rPr>
          <w:rFonts w:ascii="Arial" w:hAnsi="Arial" w:cs="Arial"/>
          <w:bCs/>
          <w:sz w:val="24"/>
          <w:szCs w:val="24"/>
        </w:rPr>
        <w:t>Livingston, NJ 07039</w:t>
      </w:r>
    </w:p>
    <w:p w:rsidR="00D627BB" w:rsidRPr="00010A85" w:rsidRDefault="00D627BB" w:rsidP="00D627BB">
      <w:pPr>
        <w:pStyle w:val="NoSpacing"/>
        <w:rPr>
          <w:rFonts w:ascii="Arial" w:hAnsi="Arial" w:cs="Arial"/>
          <w:sz w:val="24"/>
          <w:szCs w:val="24"/>
        </w:rPr>
      </w:pPr>
    </w:p>
    <w:p w:rsidR="00D627BB" w:rsidRPr="00D627BB" w:rsidRDefault="00D627BB" w:rsidP="00817AC8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0A85">
        <w:rPr>
          <w:rFonts w:ascii="Arial" w:eastAsia="Times New Roman" w:hAnsi="Arial" w:cs="Arial"/>
          <w:sz w:val="24"/>
          <w:szCs w:val="24"/>
        </w:rPr>
        <w:t xml:space="preserve">Contact: </w:t>
      </w:r>
      <w:r w:rsidRPr="00010A85">
        <w:rPr>
          <w:rFonts w:ascii="Arial" w:eastAsia="Times New Roman" w:hAnsi="Arial" w:cs="Arial"/>
          <w:sz w:val="24"/>
          <w:szCs w:val="24"/>
        </w:rPr>
        <w:tab/>
        <w:t xml:space="preserve">Carin McDonald / </w:t>
      </w:r>
      <w:hyperlink r:id="rId5" w:history="1">
        <w:r w:rsidRPr="00010A85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 w:rsidRPr="00010A85">
        <w:rPr>
          <w:rFonts w:ascii="Arial" w:eastAsia="Times New Roman" w:hAnsi="Arial" w:cs="Arial"/>
          <w:sz w:val="24"/>
          <w:szCs w:val="24"/>
        </w:rPr>
        <w:t xml:space="preserve"> / </w:t>
      </w:r>
      <w:r w:rsidRPr="00010A85">
        <w:rPr>
          <w:rFonts w:ascii="Arial" w:hAnsi="Arial" w:cs="Arial"/>
          <w:sz w:val="24"/>
          <w:szCs w:val="24"/>
        </w:rPr>
        <w:t>973.406.5136</w:t>
      </w:r>
    </w:p>
    <w:p w:rsidR="00D627BB" w:rsidRDefault="00D627BB" w:rsidP="00817AC8">
      <w:pPr>
        <w:pStyle w:val="NoSpacing"/>
        <w:rPr>
          <w:rFonts w:ascii="Arial" w:hAnsi="Arial" w:cs="Arial"/>
          <w:b/>
          <w:sz w:val="24"/>
          <w:szCs w:val="24"/>
        </w:rPr>
      </w:pPr>
    </w:p>
    <w:p w:rsidR="004F5A64" w:rsidRDefault="00D627BB" w:rsidP="00817AC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Gebroe-Hammer Associates Reports </w:t>
      </w:r>
      <w:r w:rsidRPr="00D627BB">
        <w:rPr>
          <w:rFonts w:ascii="Arial" w:hAnsi="Arial" w:cs="Arial"/>
          <w:b/>
          <w:sz w:val="24"/>
          <w:szCs w:val="24"/>
        </w:rPr>
        <w:t>Philadelphia</w:t>
      </w:r>
      <w:r w:rsidR="00B749B5">
        <w:rPr>
          <w:rFonts w:ascii="Arial" w:hAnsi="Arial" w:cs="Arial"/>
          <w:b/>
          <w:sz w:val="24"/>
          <w:szCs w:val="24"/>
        </w:rPr>
        <w:t xml:space="preserve">’s Multi-Family Housing Stock </w:t>
      </w:r>
      <w:r w:rsidR="00972C88">
        <w:rPr>
          <w:rFonts w:ascii="Arial" w:hAnsi="Arial" w:cs="Arial"/>
          <w:b/>
          <w:sz w:val="24"/>
          <w:szCs w:val="24"/>
        </w:rPr>
        <w:t xml:space="preserve">Enhances </w:t>
      </w:r>
      <w:r w:rsidR="004F5A64">
        <w:rPr>
          <w:rFonts w:ascii="Arial" w:hAnsi="Arial" w:cs="Arial"/>
          <w:b/>
          <w:sz w:val="24"/>
          <w:szCs w:val="24"/>
        </w:rPr>
        <w:t>I</w:t>
      </w:r>
      <w:r w:rsidR="00972C88">
        <w:rPr>
          <w:rFonts w:ascii="Arial" w:hAnsi="Arial" w:cs="Arial"/>
          <w:b/>
          <w:sz w:val="24"/>
          <w:szCs w:val="24"/>
        </w:rPr>
        <w:t xml:space="preserve">mage as </w:t>
      </w:r>
      <w:r w:rsidR="004F5A64">
        <w:rPr>
          <w:rFonts w:ascii="Arial" w:hAnsi="Arial" w:cs="Arial"/>
          <w:b/>
          <w:sz w:val="24"/>
          <w:szCs w:val="24"/>
        </w:rPr>
        <w:t>City of Tomorrow Today</w:t>
      </w:r>
    </w:p>
    <w:p w:rsidR="00D627BB" w:rsidRDefault="00D627BB" w:rsidP="00817AC8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:rsidR="00566B53" w:rsidRDefault="009522C4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Philadelphia</w:t>
      </w:r>
      <w:r w:rsidR="00E15F3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PA,</w:t>
      </w:r>
      <w:r w:rsidR="00E15F33">
        <w:rPr>
          <w:rFonts w:ascii="Arial" w:hAnsi="Arial" w:cs="Arial"/>
          <w:b/>
          <w:sz w:val="24"/>
          <w:szCs w:val="24"/>
        </w:rPr>
        <w:t xml:space="preserve"> </w:t>
      </w:r>
      <w:r w:rsidR="00A422EA">
        <w:rPr>
          <w:rFonts w:ascii="Arial" w:hAnsi="Arial" w:cs="Arial"/>
          <w:b/>
          <w:sz w:val="24"/>
          <w:szCs w:val="24"/>
        </w:rPr>
        <w:t xml:space="preserve">February </w:t>
      </w:r>
      <w:r w:rsidR="001556A2">
        <w:rPr>
          <w:rFonts w:ascii="Arial" w:hAnsi="Arial" w:cs="Arial"/>
          <w:b/>
          <w:sz w:val="24"/>
          <w:szCs w:val="24"/>
        </w:rPr>
        <w:t>27</w:t>
      </w:r>
      <w:bookmarkStart w:id="0" w:name="_GoBack"/>
      <w:bookmarkEnd w:id="0"/>
      <w:r w:rsidR="00E15F33">
        <w:rPr>
          <w:rFonts w:ascii="Arial" w:hAnsi="Arial" w:cs="Arial"/>
          <w:b/>
          <w:sz w:val="24"/>
          <w:szCs w:val="24"/>
        </w:rPr>
        <w:t>, 2017</w:t>
      </w:r>
      <w:r w:rsidR="005C5D70" w:rsidRPr="005C5D70">
        <w:rPr>
          <w:rFonts w:ascii="Arial" w:hAnsi="Arial" w:cs="Arial"/>
          <w:b/>
          <w:sz w:val="24"/>
          <w:szCs w:val="24"/>
        </w:rPr>
        <w:t xml:space="preserve"> –</w:t>
      </w:r>
      <w:r w:rsidR="005C5D70">
        <w:rPr>
          <w:rFonts w:ascii="Arial" w:hAnsi="Arial" w:cs="Arial"/>
          <w:sz w:val="24"/>
          <w:szCs w:val="24"/>
        </w:rPr>
        <w:t xml:space="preserve"> Multi-family contin</w:t>
      </w:r>
      <w:r w:rsidR="00BB5BBC">
        <w:rPr>
          <w:rFonts w:ascii="Arial" w:hAnsi="Arial" w:cs="Arial"/>
          <w:sz w:val="24"/>
          <w:szCs w:val="24"/>
        </w:rPr>
        <w:t xml:space="preserve">ues to be the </w:t>
      </w:r>
      <w:r w:rsidR="00FC67BD">
        <w:rPr>
          <w:rFonts w:ascii="Arial" w:hAnsi="Arial" w:cs="Arial"/>
          <w:sz w:val="24"/>
          <w:szCs w:val="24"/>
        </w:rPr>
        <w:t xml:space="preserve">optimum commercial real estate investment </w:t>
      </w:r>
      <w:r w:rsidR="005C5D70">
        <w:rPr>
          <w:rFonts w:ascii="Arial" w:hAnsi="Arial" w:cs="Arial"/>
          <w:sz w:val="24"/>
          <w:szCs w:val="24"/>
        </w:rPr>
        <w:t xml:space="preserve">throughout </w:t>
      </w:r>
      <w:r w:rsidR="00685224">
        <w:rPr>
          <w:rFonts w:ascii="Arial" w:hAnsi="Arial" w:cs="Arial"/>
          <w:sz w:val="24"/>
          <w:szCs w:val="24"/>
        </w:rPr>
        <w:t xml:space="preserve">northeast Pennsylvania’s </w:t>
      </w:r>
      <w:r w:rsidR="005C5D70">
        <w:rPr>
          <w:rFonts w:ascii="Arial" w:hAnsi="Arial" w:cs="Arial"/>
          <w:sz w:val="24"/>
          <w:szCs w:val="24"/>
        </w:rPr>
        <w:t xml:space="preserve">densely populated, transit-rich submarkets, according to the brokerage professionals at </w:t>
      </w:r>
      <w:hyperlink r:id="rId6" w:history="1">
        <w:r w:rsidR="005C5D70" w:rsidRPr="00E537DB">
          <w:rPr>
            <w:rStyle w:val="Hyperlink"/>
            <w:rFonts w:ascii="Arial" w:hAnsi="Arial" w:cs="Arial"/>
            <w:sz w:val="24"/>
            <w:szCs w:val="24"/>
          </w:rPr>
          <w:t>Gebroe-Hammer Associates</w:t>
        </w:r>
      </w:hyperlink>
      <w:r w:rsidR="005C5D70">
        <w:rPr>
          <w:rFonts w:ascii="Arial" w:hAnsi="Arial" w:cs="Arial"/>
          <w:sz w:val="24"/>
          <w:szCs w:val="24"/>
        </w:rPr>
        <w:t>.</w:t>
      </w:r>
      <w:r w:rsidR="000A3940">
        <w:rPr>
          <w:rFonts w:ascii="Arial" w:hAnsi="Arial" w:cs="Arial"/>
          <w:sz w:val="24"/>
          <w:szCs w:val="24"/>
        </w:rPr>
        <w:t xml:space="preserve"> </w:t>
      </w:r>
      <w:r w:rsidR="004D07E6">
        <w:rPr>
          <w:rFonts w:ascii="Arial" w:hAnsi="Arial" w:cs="Arial"/>
          <w:sz w:val="24"/>
          <w:szCs w:val="24"/>
        </w:rPr>
        <w:t>The Livingston, N.J</w:t>
      </w:r>
      <w:r w:rsidR="00A422EA">
        <w:rPr>
          <w:rFonts w:ascii="Arial" w:hAnsi="Arial" w:cs="Arial"/>
          <w:sz w:val="24"/>
          <w:szCs w:val="24"/>
        </w:rPr>
        <w:t xml:space="preserve">.-based company, </w:t>
      </w:r>
      <w:r w:rsidR="004D07E6">
        <w:rPr>
          <w:rFonts w:ascii="Arial" w:hAnsi="Arial" w:cs="Arial"/>
          <w:sz w:val="24"/>
          <w:szCs w:val="24"/>
        </w:rPr>
        <w:t xml:space="preserve">which </w:t>
      </w:r>
      <w:r w:rsidR="00777A42">
        <w:rPr>
          <w:rFonts w:ascii="Arial" w:hAnsi="Arial" w:cs="Arial"/>
          <w:sz w:val="24"/>
          <w:szCs w:val="24"/>
        </w:rPr>
        <w:t xml:space="preserve">led the </w:t>
      </w:r>
      <w:r w:rsidR="005C5D70">
        <w:rPr>
          <w:rFonts w:ascii="Arial" w:hAnsi="Arial" w:cs="Arial"/>
          <w:sz w:val="24"/>
          <w:szCs w:val="24"/>
        </w:rPr>
        <w:t>tri-stat</w:t>
      </w:r>
      <w:r w:rsidR="00777A42">
        <w:rPr>
          <w:rFonts w:ascii="Arial" w:hAnsi="Arial" w:cs="Arial"/>
          <w:sz w:val="24"/>
          <w:szCs w:val="24"/>
        </w:rPr>
        <w:t xml:space="preserve">e area in 2016 </w:t>
      </w:r>
      <w:r w:rsidR="004D07E6">
        <w:rPr>
          <w:rFonts w:ascii="Arial" w:hAnsi="Arial" w:cs="Arial"/>
          <w:sz w:val="24"/>
          <w:szCs w:val="24"/>
        </w:rPr>
        <w:t xml:space="preserve">with more than </w:t>
      </w:r>
      <w:r w:rsidR="005C27AE" w:rsidRPr="005C27AE">
        <w:rPr>
          <w:rFonts w:ascii="Arial" w:hAnsi="Arial" w:cs="Arial"/>
          <w:sz w:val="24"/>
          <w:szCs w:val="24"/>
        </w:rPr>
        <w:t>132</w:t>
      </w:r>
      <w:r w:rsidR="005C27AE">
        <w:rPr>
          <w:rFonts w:ascii="Arial" w:hAnsi="Arial" w:cs="Arial"/>
          <w:sz w:val="24"/>
          <w:szCs w:val="24"/>
        </w:rPr>
        <w:t xml:space="preserve"> deals involving 12,117</w:t>
      </w:r>
      <w:r w:rsidR="004D07E6">
        <w:rPr>
          <w:rFonts w:ascii="Arial" w:hAnsi="Arial" w:cs="Arial"/>
          <w:sz w:val="24"/>
          <w:szCs w:val="24"/>
        </w:rPr>
        <w:t xml:space="preserve"> total units</w:t>
      </w:r>
      <w:r w:rsidR="00777A42">
        <w:rPr>
          <w:rFonts w:ascii="Arial" w:hAnsi="Arial" w:cs="Arial"/>
          <w:sz w:val="24"/>
          <w:szCs w:val="24"/>
        </w:rPr>
        <w:t xml:space="preserve"> sold for $1.83+ billion</w:t>
      </w:r>
      <w:r w:rsidR="004D07E6">
        <w:rPr>
          <w:rFonts w:ascii="Arial" w:hAnsi="Arial" w:cs="Arial"/>
          <w:sz w:val="24"/>
          <w:szCs w:val="24"/>
        </w:rPr>
        <w:t xml:space="preserve">, reports </w:t>
      </w:r>
      <w:r w:rsidR="009D7256">
        <w:rPr>
          <w:rFonts w:ascii="Arial" w:hAnsi="Arial" w:cs="Arial"/>
          <w:sz w:val="24"/>
          <w:szCs w:val="24"/>
        </w:rPr>
        <w:t xml:space="preserve">overall </w:t>
      </w:r>
      <w:r w:rsidR="004D07E6" w:rsidRPr="00E537DB">
        <w:rPr>
          <w:rFonts w:ascii="Arial" w:hAnsi="Arial" w:cs="Arial"/>
          <w:sz w:val="24"/>
          <w:szCs w:val="24"/>
        </w:rPr>
        <w:t>absorption is healthy</w:t>
      </w:r>
      <w:r w:rsidR="004D07E6">
        <w:rPr>
          <w:rFonts w:ascii="Arial" w:hAnsi="Arial" w:cs="Arial"/>
          <w:sz w:val="24"/>
          <w:szCs w:val="24"/>
        </w:rPr>
        <w:t xml:space="preserve"> and prospective homebuyers are not expected to abandon apartment living anytime soon.</w:t>
      </w:r>
    </w:p>
    <w:p w:rsidR="009A7A46" w:rsidRDefault="009A7A46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9A7A46" w:rsidRDefault="009A7A46" w:rsidP="009A7A4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“Simply put, Philadelphia proper and its secondary markets offer greater affordability than a city like New York and access to some of the world’s most renowned higher-education think tanks,” said Senior Vice President Eli Rosen, who spearheads Gebroe-Hammer’s Philadelphia market sales along with Managing Director Joseph Brecher. “In terms of apartment demand throughout the entire Philadelphia MSA – which extends as far as Trenton – 2017 and 2018 levels are expected to be consistent with existing demand, mirroring current job growth.”</w:t>
      </w:r>
    </w:p>
    <w:p w:rsidR="009A7A46" w:rsidRDefault="009A7A46" w:rsidP="009A7A46">
      <w:pPr>
        <w:pStyle w:val="NoSpacing"/>
        <w:rPr>
          <w:rFonts w:ascii="Arial" w:hAnsi="Arial" w:cs="Arial"/>
          <w:sz w:val="24"/>
          <w:szCs w:val="24"/>
        </w:rPr>
      </w:pPr>
    </w:p>
    <w:p w:rsidR="009A7A46" w:rsidRDefault="009A7A46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influx of post-college-grad millennials as employees and tenants is at the crux of the City of Brotherly Love’s rapid transformation and renewed economic health. “Its once-outdated residential housing stock has undergone a major facelift and created new neighborhoods-within-neighborhoods,” added Brecher. “Gentrification has facilitated modest population growth, strong performance in the business professional services/healthcare/education sectors and manageable rent appreciation as it relates to a young professional’s pocketbook.”</w:t>
      </w:r>
    </w:p>
    <w:p w:rsidR="00566B53" w:rsidRDefault="00566B53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F8176A" w:rsidRDefault="00566B53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recent $6.55 million sale of Pastorious Court, </w:t>
      </w:r>
      <w:r w:rsidR="00F8176A">
        <w:rPr>
          <w:rFonts w:ascii="Arial" w:hAnsi="Arial" w:cs="Arial"/>
          <w:sz w:val="24"/>
          <w:szCs w:val="24"/>
        </w:rPr>
        <w:t>a completely renovated 42-unit mid-rise in the West Mount Airy neighborhood of Philadelphia, signals this trend.</w:t>
      </w:r>
      <w:r w:rsidR="009A7A46">
        <w:rPr>
          <w:rFonts w:ascii="Arial" w:hAnsi="Arial" w:cs="Arial"/>
          <w:sz w:val="24"/>
          <w:szCs w:val="24"/>
        </w:rPr>
        <w:t xml:space="preserve"> The transaction was arranged by Rosen, who </w:t>
      </w:r>
      <w:r>
        <w:rPr>
          <w:rFonts w:ascii="Arial" w:hAnsi="Arial" w:cs="Arial"/>
          <w:sz w:val="24"/>
          <w:szCs w:val="24"/>
        </w:rPr>
        <w:t>exclusively represented the seller and identifi</w:t>
      </w:r>
      <w:r w:rsidR="009A7A46">
        <w:rPr>
          <w:rFonts w:ascii="Arial" w:hAnsi="Arial" w:cs="Arial"/>
          <w:sz w:val="24"/>
          <w:szCs w:val="24"/>
        </w:rPr>
        <w:t xml:space="preserve">ed the buyer. </w:t>
      </w:r>
      <w:r w:rsidR="00F8176A">
        <w:rPr>
          <w:rFonts w:ascii="Arial" w:hAnsi="Arial" w:cs="Arial"/>
          <w:sz w:val="24"/>
          <w:szCs w:val="24"/>
        </w:rPr>
        <w:t xml:space="preserve"> </w:t>
      </w:r>
    </w:p>
    <w:p w:rsidR="00F8176A" w:rsidRDefault="00F8176A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566B53" w:rsidRDefault="00F8176A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Located at 6600 Lincoln Dr., Pastorious Court offers a mix of one-, two- and three-bedroom layouts and a host of unique features that </w:t>
      </w:r>
      <w:r w:rsidR="009A7A46">
        <w:rPr>
          <w:rFonts w:ascii="Arial" w:hAnsi="Arial" w:cs="Arial"/>
          <w:sz w:val="24"/>
          <w:szCs w:val="24"/>
        </w:rPr>
        <w:t xml:space="preserve">complement the historic era in which the asset was built while </w:t>
      </w:r>
      <w:r>
        <w:rPr>
          <w:rFonts w:ascii="Arial" w:hAnsi="Arial" w:cs="Arial"/>
          <w:sz w:val="24"/>
          <w:szCs w:val="24"/>
        </w:rPr>
        <w:t>appeal</w:t>
      </w:r>
      <w:r w:rsidR="009A7A46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to today’s tenant base. These include </w:t>
      </w:r>
      <w:r w:rsidR="009A7A46">
        <w:rPr>
          <w:rFonts w:ascii="Arial" w:hAnsi="Arial" w:cs="Arial"/>
          <w:sz w:val="24"/>
          <w:szCs w:val="24"/>
        </w:rPr>
        <w:t xml:space="preserve">full-sized </w:t>
      </w:r>
      <w:r>
        <w:rPr>
          <w:rFonts w:ascii="Arial" w:hAnsi="Arial" w:cs="Arial"/>
          <w:sz w:val="24"/>
          <w:szCs w:val="24"/>
        </w:rPr>
        <w:t>stainless steel kitchen appliances; in-unit washers and dryers; extra-large, deep closets; individual heating/cooling controls; key-card access; and modern, h</w:t>
      </w:r>
      <w:r w:rsidR="009A7A46">
        <w:rPr>
          <w:rFonts w:ascii="Arial" w:hAnsi="Arial" w:cs="Arial"/>
          <w:sz w:val="24"/>
          <w:szCs w:val="24"/>
        </w:rPr>
        <w:t xml:space="preserve">igh-end </w:t>
      </w:r>
      <w:r w:rsidR="009A7A46">
        <w:rPr>
          <w:rFonts w:ascii="Arial" w:hAnsi="Arial" w:cs="Arial"/>
          <w:sz w:val="24"/>
          <w:szCs w:val="24"/>
        </w:rPr>
        <w:lastRenderedPageBreak/>
        <w:t>baths and kitchens. Additional appointments include crown molding, fireplaces, skylights and</w:t>
      </w:r>
      <w:r w:rsidR="009522C4">
        <w:rPr>
          <w:rFonts w:ascii="Arial" w:hAnsi="Arial" w:cs="Arial"/>
          <w:sz w:val="24"/>
          <w:szCs w:val="24"/>
        </w:rPr>
        <w:t xml:space="preserve"> a 1920s-era marble lobby.</w:t>
      </w:r>
      <w:r w:rsidR="009A7A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566B53" w:rsidRDefault="00566B53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9522C4" w:rsidRDefault="00C50AB0" w:rsidP="006852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Across the region, the firm’s market specialists report the apartment sector is continuing its favorable run in terms of </w:t>
      </w:r>
      <w:r w:rsidR="008E003B">
        <w:rPr>
          <w:rFonts w:ascii="Arial" w:hAnsi="Arial" w:cs="Arial"/>
          <w:sz w:val="24"/>
          <w:szCs w:val="24"/>
        </w:rPr>
        <w:t xml:space="preserve">rent gains and occupancy rates. Furthermore, there have been no ill effects on existing properties as a result </w:t>
      </w:r>
      <w:r w:rsidR="004D07E6">
        <w:rPr>
          <w:rFonts w:ascii="Arial" w:hAnsi="Arial" w:cs="Arial"/>
          <w:sz w:val="24"/>
          <w:szCs w:val="24"/>
        </w:rPr>
        <w:t xml:space="preserve">of the recent construction boom. </w:t>
      </w:r>
    </w:p>
    <w:p w:rsidR="00BA56A3" w:rsidRDefault="00BA56A3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F67AA7" w:rsidRPr="00F67AA7" w:rsidRDefault="00F67AA7" w:rsidP="00817AC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Philadelphia: A</w:t>
      </w:r>
      <w:r w:rsidRPr="00F67AA7">
        <w:rPr>
          <w:rFonts w:ascii="Arial" w:hAnsi="Arial" w:cs="Arial"/>
          <w:sz w:val="24"/>
          <w:szCs w:val="24"/>
          <w:u w:val="single"/>
        </w:rPr>
        <w:t xml:space="preserve"> City of Tomorrow</w:t>
      </w:r>
      <w:r>
        <w:rPr>
          <w:rFonts w:ascii="Arial" w:hAnsi="Arial" w:cs="Arial"/>
          <w:sz w:val="24"/>
          <w:szCs w:val="24"/>
          <w:u w:val="single"/>
        </w:rPr>
        <w:t xml:space="preserve"> Today</w:t>
      </w:r>
    </w:p>
    <w:p w:rsidR="003B7280" w:rsidRDefault="00786698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Mirroring the appeal of</w:t>
      </w:r>
      <w:r w:rsidR="003B7280">
        <w:rPr>
          <w:rFonts w:ascii="Arial" w:hAnsi="Arial" w:cs="Arial"/>
          <w:sz w:val="24"/>
          <w:szCs w:val="24"/>
        </w:rPr>
        <w:t xml:space="preserve"> New Jersey</w:t>
      </w:r>
      <w:r>
        <w:rPr>
          <w:rFonts w:ascii="Arial" w:hAnsi="Arial" w:cs="Arial"/>
          <w:sz w:val="24"/>
          <w:szCs w:val="24"/>
        </w:rPr>
        <w:t>’s</w:t>
      </w:r>
      <w:r w:rsidR="003B7280">
        <w:rPr>
          <w:rFonts w:ascii="Arial" w:hAnsi="Arial" w:cs="Arial"/>
          <w:sz w:val="24"/>
          <w:szCs w:val="24"/>
        </w:rPr>
        <w:t xml:space="preserve"> urban </w:t>
      </w:r>
      <w:r w:rsidR="00BA56A3">
        <w:rPr>
          <w:rFonts w:ascii="Arial" w:hAnsi="Arial" w:cs="Arial"/>
          <w:sz w:val="24"/>
          <w:szCs w:val="24"/>
        </w:rPr>
        <w:t>and co</w:t>
      </w:r>
      <w:r w:rsidR="003B7280">
        <w:rPr>
          <w:rFonts w:ascii="Arial" w:hAnsi="Arial" w:cs="Arial"/>
          <w:sz w:val="24"/>
          <w:szCs w:val="24"/>
        </w:rPr>
        <w:t>mmuter-laden bedroom community counterparts</w:t>
      </w:r>
      <w:r w:rsidR="00BA56A3">
        <w:rPr>
          <w:rFonts w:ascii="Arial" w:hAnsi="Arial" w:cs="Arial"/>
          <w:sz w:val="24"/>
          <w:szCs w:val="24"/>
        </w:rPr>
        <w:t xml:space="preserve">, </w:t>
      </w:r>
      <w:r w:rsidR="003B7280">
        <w:rPr>
          <w:rFonts w:ascii="Arial" w:hAnsi="Arial" w:cs="Arial"/>
          <w:sz w:val="24"/>
          <w:szCs w:val="24"/>
        </w:rPr>
        <w:t xml:space="preserve">Philadelphia </w:t>
      </w:r>
      <w:r w:rsidR="00B101A3">
        <w:rPr>
          <w:rFonts w:ascii="Arial" w:hAnsi="Arial" w:cs="Arial"/>
          <w:sz w:val="24"/>
          <w:szCs w:val="24"/>
        </w:rPr>
        <w:t xml:space="preserve">has </w:t>
      </w:r>
      <w:r w:rsidR="00D33B81">
        <w:rPr>
          <w:rFonts w:ascii="Arial" w:hAnsi="Arial" w:cs="Arial"/>
          <w:sz w:val="24"/>
          <w:szCs w:val="24"/>
        </w:rPr>
        <w:t>been</w:t>
      </w:r>
      <w:r>
        <w:rPr>
          <w:rFonts w:ascii="Arial" w:hAnsi="Arial" w:cs="Arial"/>
          <w:sz w:val="24"/>
          <w:szCs w:val="24"/>
        </w:rPr>
        <w:t xml:space="preserve"> gaining ground thanks to</w:t>
      </w:r>
      <w:r w:rsidR="00D33B81">
        <w:rPr>
          <w:rFonts w:ascii="Arial" w:hAnsi="Arial" w:cs="Arial"/>
          <w:sz w:val="24"/>
          <w:szCs w:val="24"/>
        </w:rPr>
        <w:t xml:space="preserve"> </w:t>
      </w:r>
      <w:r w:rsidR="00B101A3">
        <w:rPr>
          <w:rFonts w:ascii="Arial" w:hAnsi="Arial" w:cs="Arial"/>
          <w:sz w:val="24"/>
          <w:szCs w:val="24"/>
        </w:rPr>
        <w:t>today’s millennial em</w:t>
      </w:r>
      <w:r w:rsidR="00D33B81">
        <w:rPr>
          <w:rFonts w:ascii="Arial" w:hAnsi="Arial" w:cs="Arial"/>
          <w:sz w:val="24"/>
          <w:szCs w:val="24"/>
        </w:rPr>
        <w:t>ployee and resident/tenant base</w:t>
      </w:r>
      <w:r w:rsidR="00B101A3">
        <w:rPr>
          <w:rFonts w:ascii="Arial" w:hAnsi="Arial" w:cs="Arial"/>
          <w:sz w:val="24"/>
          <w:szCs w:val="24"/>
        </w:rPr>
        <w:t xml:space="preserve">. Citywide, newly developed apartments, </w:t>
      </w:r>
      <w:r w:rsidR="002857F0">
        <w:rPr>
          <w:rFonts w:ascii="Arial" w:hAnsi="Arial" w:cs="Arial"/>
          <w:sz w:val="24"/>
          <w:szCs w:val="24"/>
        </w:rPr>
        <w:t>hip retail centers and the trendy</w:t>
      </w:r>
      <w:r w:rsidR="00B101A3">
        <w:rPr>
          <w:rFonts w:ascii="Arial" w:hAnsi="Arial" w:cs="Arial"/>
          <w:sz w:val="24"/>
          <w:szCs w:val="24"/>
        </w:rPr>
        <w:t xml:space="preserve"> restaurant</w:t>
      </w:r>
      <w:r w:rsidR="002857F0">
        <w:rPr>
          <w:rFonts w:ascii="Arial" w:hAnsi="Arial" w:cs="Arial"/>
          <w:sz w:val="24"/>
          <w:szCs w:val="24"/>
        </w:rPr>
        <w:t xml:space="preserve">/bar </w:t>
      </w:r>
      <w:r w:rsidR="00B101A3">
        <w:rPr>
          <w:rFonts w:ascii="Arial" w:hAnsi="Arial" w:cs="Arial"/>
          <w:sz w:val="24"/>
          <w:szCs w:val="24"/>
        </w:rPr>
        <w:t>s</w:t>
      </w:r>
      <w:r w:rsidR="002857F0">
        <w:rPr>
          <w:rFonts w:ascii="Arial" w:hAnsi="Arial" w:cs="Arial"/>
          <w:sz w:val="24"/>
          <w:szCs w:val="24"/>
        </w:rPr>
        <w:t>cene</w:t>
      </w:r>
      <w:r w:rsidR="00B101A3">
        <w:rPr>
          <w:rFonts w:ascii="Arial" w:hAnsi="Arial" w:cs="Arial"/>
          <w:sz w:val="24"/>
          <w:szCs w:val="24"/>
        </w:rPr>
        <w:t xml:space="preserve"> have been transforming Center City and </w:t>
      </w:r>
      <w:r w:rsidR="002857F0">
        <w:rPr>
          <w:rFonts w:ascii="Arial" w:hAnsi="Arial" w:cs="Arial"/>
          <w:sz w:val="24"/>
          <w:szCs w:val="24"/>
        </w:rPr>
        <w:t xml:space="preserve">surrounding </w:t>
      </w:r>
      <w:r w:rsidR="00B101A3">
        <w:rPr>
          <w:rFonts w:ascii="Arial" w:hAnsi="Arial" w:cs="Arial"/>
          <w:sz w:val="24"/>
          <w:szCs w:val="24"/>
        </w:rPr>
        <w:t>college neighborhoods over the past three years.</w:t>
      </w:r>
      <w:r w:rsidR="00CE05DC">
        <w:rPr>
          <w:rFonts w:ascii="Arial" w:hAnsi="Arial" w:cs="Arial"/>
          <w:sz w:val="24"/>
          <w:szCs w:val="24"/>
        </w:rPr>
        <w:t xml:space="preserve"> </w:t>
      </w:r>
    </w:p>
    <w:p w:rsidR="009D6939" w:rsidRDefault="009D6939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4F5A64" w:rsidRDefault="00972C88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</w:t>
      </w:r>
      <w:r w:rsidR="009D6939">
        <w:rPr>
          <w:rFonts w:ascii="Arial" w:hAnsi="Arial" w:cs="Arial"/>
          <w:sz w:val="24"/>
          <w:szCs w:val="24"/>
        </w:rPr>
        <w:t xml:space="preserve"> 2016, Gebroe-Hammer’s market specialists arranged $</w:t>
      </w:r>
      <w:r w:rsidR="004F5A64">
        <w:rPr>
          <w:rFonts w:ascii="Arial" w:hAnsi="Arial" w:cs="Arial"/>
          <w:sz w:val="24"/>
          <w:szCs w:val="24"/>
        </w:rPr>
        <w:t>1</w:t>
      </w:r>
      <w:r w:rsidR="009D6939">
        <w:rPr>
          <w:rFonts w:ascii="Arial" w:hAnsi="Arial" w:cs="Arial"/>
          <w:sz w:val="24"/>
          <w:szCs w:val="24"/>
        </w:rPr>
        <w:t xml:space="preserve">60 million in sales throughout </w:t>
      </w:r>
      <w:r w:rsidR="004F5A64">
        <w:rPr>
          <w:rFonts w:ascii="Arial" w:hAnsi="Arial" w:cs="Arial"/>
          <w:sz w:val="24"/>
          <w:szCs w:val="24"/>
        </w:rPr>
        <w:t xml:space="preserve">Greater </w:t>
      </w:r>
      <w:r w:rsidR="009D6939">
        <w:rPr>
          <w:rFonts w:ascii="Arial" w:hAnsi="Arial" w:cs="Arial"/>
          <w:sz w:val="24"/>
          <w:szCs w:val="24"/>
        </w:rPr>
        <w:t>Philadelphia</w:t>
      </w:r>
      <w:r w:rsidR="004F5A64">
        <w:rPr>
          <w:rFonts w:ascii="Arial" w:hAnsi="Arial" w:cs="Arial"/>
          <w:sz w:val="24"/>
          <w:szCs w:val="24"/>
        </w:rPr>
        <w:t xml:space="preserve">, including </w:t>
      </w:r>
      <w:r w:rsidR="009D6939">
        <w:rPr>
          <w:rFonts w:ascii="Arial" w:hAnsi="Arial" w:cs="Arial"/>
          <w:sz w:val="24"/>
          <w:szCs w:val="24"/>
        </w:rPr>
        <w:t>780 units</w:t>
      </w:r>
      <w:r w:rsidR="004F5A64">
        <w:rPr>
          <w:rFonts w:ascii="Arial" w:hAnsi="Arial" w:cs="Arial"/>
          <w:sz w:val="24"/>
          <w:szCs w:val="24"/>
        </w:rPr>
        <w:t xml:space="preserve"> citywide</w:t>
      </w:r>
      <w:r w:rsidR="009D6939">
        <w:rPr>
          <w:rFonts w:ascii="Arial" w:hAnsi="Arial" w:cs="Arial"/>
          <w:sz w:val="24"/>
          <w:szCs w:val="24"/>
        </w:rPr>
        <w:t xml:space="preserve">. Transaction highlights include </w:t>
      </w:r>
      <w:r w:rsidR="0082398C">
        <w:rPr>
          <w:rFonts w:ascii="Arial" w:hAnsi="Arial" w:cs="Arial"/>
          <w:sz w:val="24"/>
          <w:szCs w:val="24"/>
        </w:rPr>
        <w:t>34 residential units and two commercial units at 4401-11 Walnut St.; 39 units at 262 E. Cliveden St.; a 73-unit portfolio spanning 131 S. 48</w:t>
      </w:r>
      <w:r w:rsidR="0082398C" w:rsidRPr="0082398C">
        <w:rPr>
          <w:rFonts w:ascii="Arial" w:hAnsi="Arial" w:cs="Arial"/>
          <w:sz w:val="24"/>
          <w:szCs w:val="24"/>
          <w:vertAlign w:val="superscript"/>
        </w:rPr>
        <w:t>th</w:t>
      </w:r>
      <w:r w:rsidR="0082398C">
        <w:rPr>
          <w:rFonts w:ascii="Arial" w:hAnsi="Arial" w:cs="Arial"/>
          <w:sz w:val="24"/>
          <w:szCs w:val="24"/>
        </w:rPr>
        <w:t xml:space="preserve"> and 313 S. 50</w:t>
      </w:r>
      <w:r w:rsidR="0082398C" w:rsidRPr="0082398C">
        <w:rPr>
          <w:rFonts w:ascii="Arial" w:hAnsi="Arial" w:cs="Arial"/>
          <w:sz w:val="24"/>
          <w:szCs w:val="24"/>
          <w:vertAlign w:val="superscript"/>
        </w:rPr>
        <w:t>th</w:t>
      </w:r>
      <w:r w:rsidR="0082398C">
        <w:rPr>
          <w:rFonts w:ascii="Arial" w:hAnsi="Arial" w:cs="Arial"/>
          <w:sz w:val="24"/>
          <w:szCs w:val="24"/>
        </w:rPr>
        <w:t xml:space="preserve"> Streets; 87 units at 1601 W. Allegheny Ave.; and 128 units is Delaware County.</w:t>
      </w:r>
      <w:r w:rsidR="00866937">
        <w:rPr>
          <w:rFonts w:ascii="Arial" w:hAnsi="Arial" w:cs="Arial"/>
          <w:sz w:val="24"/>
          <w:szCs w:val="24"/>
        </w:rPr>
        <w:t xml:space="preserve"> </w:t>
      </w:r>
    </w:p>
    <w:p w:rsidR="004F5A64" w:rsidRDefault="004F5A64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866937" w:rsidRDefault="00866937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29144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nearby high-barrier-to-entry </w:t>
      </w:r>
      <w:r w:rsidR="000653EE">
        <w:rPr>
          <w:rFonts w:ascii="Arial" w:hAnsi="Arial" w:cs="Arial"/>
          <w:sz w:val="24"/>
          <w:szCs w:val="24"/>
        </w:rPr>
        <w:t>suburb</w:t>
      </w:r>
      <w:r w:rsidR="00777A42">
        <w:rPr>
          <w:rFonts w:ascii="Arial" w:hAnsi="Arial" w:cs="Arial"/>
          <w:sz w:val="24"/>
          <w:szCs w:val="24"/>
        </w:rPr>
        <w:t xml:space="preserve">, the firm also closed </w:t>
      </w:r>
      <w:r>
        <w:rPr>
          <w:rFonts w:ascii="Arial" w:hAnsi="Arial" w:cs="Arial"/>
          <w:sz w:val="24"/>
          <w:szCs w:val="24"/>
        </w:rPr>
        <w:t xml:space="preserve">the $106 million </w:t>
      </w:r>
      <w:r w:rsidR="000653EE">
        <w:rPr>
          <w:rFonts w:ascii="Arial" w:hAnsi="Arial" w:cs="Arial"/>
          <w:sz w:val="24"/>
          <w:szCs w:val="24"/>
        </w:rPr>
        <w:t xml:space="preserve">sale </w:t>
      </w:r>
      <w:r>
        <w:rPr>
          <w:rFonts w:ascii="Arial" w:hAnsi="Arial" w:cs="Arial"/>
          <w:sz w:val="24"/>
          <w:szCs w:val="24"/>
        </w:rPr>
        <w:t xml:space="preserve">of a </w:t>
      </w:r>
      <w:r w:rsidR="000653EE">
        <w:rPr>
          <w:rFonts w:ascii="Arial" w:hAnsi="Arial" w:cs="Arial"/>
          <w:sz w:val="24"/>
          <w:szCs w:val="24"/>
        </w:rPr>
        <w:t>650+</w:t>
      </w:r>
      <w:r>
        <w:rPr>
          <w:rFonts w:ascii="Arial" w:hAnsi="Arial" w:cs="Arial"/>
          <w:sz w:val="24"/>
          <w:szCs w:val="24"/>
        </w:rPr>
        <w:t xml:space="preserve"> unit amenity-filled garden-style complex</w:t>
      </w:r>
      <w:r w:rsidR="00786698">
        <w:rPr>
          <w:rFonts w:ascii="Arial" w:hAnsi="Arial" w:cs="Arial"/>
          <w:sz w:val="24"/>
          <w:szCs w:val="24"/>
        </w:rPr>
        <w:t>. The community, which borders the two prominent MSAs of Trenton/Ewing/Hamilton, NJ and Philadelphia, features</w:t>
      </w:r>
      <w:r>
        <w:rPr>
          <w:rFonts w:ascii="Arial" w:hAnsi="Arial" w:cs="Arial"/>
          <w:sz w:val="24"/>
          <w:szCs w:val="24"/>
        </w:rPr>
        <w:t xml:space="preserve"> a mix </w:t>
      </w:r>
      <w:r w:rsidR="00786698">
        <w:rPr>
          <w:rFonts w:ascii="Arial" w:hAnsi="Arial" w:cs="Arial"/>
          <w:sz w:val="24"/>
          <w:szCs w:val="24"/>
        </w:rPr>
        <w:t xml:space="preserve">of one- and two-bedroom units poised for capital improvements </w:t>
      </w:r>
      <w:r>
        <w:rPr>
          <w:rFonts w:ascii="Arial" w:hAnsi="Arial" w:cs="Arial"/>
          <w:sz w:val="24"/>
          <w:szCs w:val="24"/>
        </w:rPr>
        <w:t xml:space="preserve">as well as four fully occupied commercial units.  </w:t>
      </w:r>
    </w:p>
    <w:p w:rsidR="008A40D9" w:rsidRDefault="008A40D9" w:rsidP="00817AC8">
      <w:pPr>
        <w:pStyle w:val="NoSpacing"/>
        <w:rPr>
          <w:rFonts w:ascii="Arial" w:hAnsi="Arial" w:cs="Arial"/>
          <w:sz w:val="24"/>
          <w:szCs w:val="24"/>
        </w:rPr>
      </w:pPr>
    </w:p>
    <w:p w:rsidR="008A40D9" w:rsidRDefault="008A40D9" w:rsidP="008A40D9">
      <w:pPr>
        <w:pStyle w:val="NoSpacing"/>
        <w:rPr>
          <w:rFonts w:ascii="Arial" w:hAnsi="Arial" w:cs="Arial"/>
          <w:sz w:val="24"/>
          <w:szCs w:val="24"/>
          <w:lang w:val="en"/>
        </w:rPr>
      </w:pPr>
      <w:r w:rsidRPr="00671E54">
        <w:rPr>
          <w:rFonts w:ascii="Arial" w:hAnsi="Arial" w:cs="Arial"/>
          <w:sz w:val="24"/>
          <w:szCs w:val="24"/>
        </w:rPr>
        <w:t xml:space="preserve">Gebroe-Hammer is </w:t>
      </w:r>
      <w:r>
        <w:rPr>
          <w:rFonts w:ascii="Arial" w:hAnsi="Arial" w:cs="Arial"/>
          <w:color w:val="000000"/>
          <w:sz w:val="24"/>
          <w:szCs w:val="24"/>
        </w:rPr>
        <w:t xml:space="preserve">the most active multi-family </w:t>
      </w:r>
      <w:r w:rsidRPr="00671E54">
        <w:rPr>
          <w:rFonts w:ascii="Arial" w:hAnsi="Arial" w:cs="Arial"/>
          <w:color w:val="000000"/>
          <w:sz w:val="24"/>
          <w:szCs w:val="24"/>
        </w:rPr>
        <w:t>inv</w:t>
      </w:r>
      <w:r>
        <w:rPr>
          <w:rFonts w:ascii="Arial" w:hAnsi="Arial" w:cs="Arial"/>
          <w:color w:val="000000"/>
          <w:sz w:val="24"/>
          <w:szCs w:val="24"/>
        </w:rPr>
        <w:t xml:space="preserve">estment sales brokerage firm in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 xml:space="preserve">entire New Jersey/Pennsylvania/New York State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region. </w:t>
      </w:r>
      <w:r w:rsidR="00080CD4">
        <w:rPr>
          <w:rFonts w:ascii="Arial" w:hAnsi="Arial" w:cs="Arial"/>
          <w:color w:val="000000"/>
          <w:sz w:val="24"/>
          <w:szCs w:val="24"/>
        </w:rPr>
        <w:t xml:space="preserve">As the trusted brokerage </w:t>
      </w:r>
      <w:r w:rsidR="00080CD4" w:rsidRPr="00080CD4">
        <w:rPr>
          <w:rFonts w:ascii="Arial" w:hAnsi="Arial" w:cs="Arial"/>
          <w:color w:val="000000"/>
          <w:sz w:val="24"/>
          <w:szCs w:val="24"/>
        </w:rPr>
        <w:t xml:space="preserve">advisor to </w:t>
      </w:r>
      <w:r w:rsidR="00080CD4" w:rsidRPr="00080CD4">
        <w:rPr>
          <w:rFonts w:ascii="Arial" w:hAnsi="Arial" w:cs="Arial"/>
          <w:sz w:val="24"/>
          <w:szCs w:val="24"/>
        </w:rPr>
        <w:t>private owners, REITS, private equity firms and other institutional investors</w:t>
      </w:r>
      <w:r w:rsidR="00080CD4">
        <w:rPr>
          <w:rFonts w:ascii="Arial" w:hAnsi="Arial" w:cs="Arial"/>
          <w:sz w:val="24"/>
          <w:szCs w:val="24"/>
        </w:rPr>
        <w:t xml:space="preserve">, the firm </w:t>
      </w:r>
      <w:r w:rsidRPr="00671E54">
        <w:rPr>
          <w:rFonts w:ascii="Arial" w:hAnsi="Arial" w:cs="Arial"/>
          <w:color w:val="000000"/>
          <w:sz w:val="24"/>
          <w:szCs w:val="24"/>
        </w:rPr>
        <w:t>concentrate</w:t>
      </w:r>
      <w:r w:rsidR="00080CD4">
        <w:rPr>
          <w:rFonts w:ascii="Arial" w:hAnsi="Arial" w:cs="Arial"/>
          <w:color w:val="000000"/>
          <w:sz w:val="24"/>
          <w:szCs w:val="24"/>
        </w:rPr>
        <w:t>s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 on suburban and urban high-rise and garden-apartment properties throughout the Northeast and nationally. Gebroe-Hammer also markets mixed-use and free-standing office and retail properties. </w:t>
      </w:r>
      <w:r w:rsidRPr="00671E54">
        <w:rPr>
          <w:rFonts w:ascii="Arial" w:hAnsi="Arial" w:cs="Arial"/>
          <w:sz w:val="24"/>
          <w:szCs w:val="24"/>
          <w:lang w:val="en"/>
        </w:rPr>
        <w:t>Widely recognized for its consistent sales performan</w:t>
      </w:r>
      <w:r>
        <w:rPr>
          <w:rFonts w:ascii="Arial" w:hAnsi="Arial" w:cs="Arial"/>
          <w:sz w:val="24"/>
          <w:szCs w:val="24"/>
          <w:lang w:val="en"/>
        </w:rPr>
        <w:t xml:space="preserve">ce, the firm </w:t>
      </w:r>
      <w:r w:rsidR="00A422EA">
        <w:rPr>
          <w:rFonts w:ascii="Arial" w:hAnsi="Arial" w:cs="Arial"/>
          <w:sz w:val="24"/>
          <w:szCs w:val="24"/>
          <w:lang w:val="en"/>
        </w:rPr>
        <w:t>is a 12</w:t>
      </w:r>
      <w:r w:rsidRPr="00671E54">
        <w:rPr>
          <w:rFonts w:ascii="Arial" w:hAnsi="Arial" w:cs="Arial"/>
          <w:sz w:val="24"/>
          <w:szCs w:val="24"/>
          <w:lang w:val="en"/>
        </w:rPr>
        <w:t xml:space="preserve">-time CoStar Power Broker. </w:t>
      </w:r>
    </w:p>
    <w:p w:rsidR="008A40D9" w:rsidRDefault="008A40D9" w:rsidP="008A40D9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8A40D9" w:rsidRPr="00B646EB" w:rsidRDefault="008A40D9" w:rsidP="008A40D9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###</w:t>
      </w:r>
    </w:p>
    <w:p w:rsidR="008A40D9" w:rsidRDefault="008A40D9" w:rsidP="008A40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F17F7" w:rsidRPr="00817AC8" w:rsidRDefault="00B101A3" w:rsidP="00817A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4F17F7" w:rsidRPr="0081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7207B"/>
    <w:multiLevelType w:val="hybridMultilevel"/>
    <w:tmpl w:val="88C2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C1A2A"/>
    <w:multiLevelType w:val="hybridMultilevel"/>
    <w:tmpl w:val="E240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C8"/>
    <w:rsid w:val="00001400"/>
    <w:rsid w:val="000653EE"/>
    <w:rsid w:val="00080CD4"/>
    <w:rsid w:val="0009691E"/>
    <w:rsid w:val="000A3940"/>
    <w:rsid w:val="000C1610"/>
    <w:rsid w:val="000F07B4"/>
    <w:rsid w:val="001243F0"/>
    <w:rsid w:val="00152B33"/>
    <w:rsid w:val="001556A2"/>
    <w:rsid w:val="001835E0"/>
    <w:rsid w:val="001D4C15"/>
    <w:rsid w:val="001D7C10"/>
    <w:rsid w:val="00262C75"/>
    <w:rsid w:val="002857F0"/>
    <w:rsid w:val="00291446"/>
    <w:rsid w:val="00343CBD"/>
    <w:rsid w:val="0039744A"/>
    <w:rsid w:val="003A526B"/>
    <w:rsid w:val="003B7280"/>
    <w:rsid w:val="00400E3A"/>
    <w:rsid w:val="00427F58"/>
    <w:rsid w:val="0043782E"/>
    <w:rsid w:val="00446787"/>
    <w:rsid w:val="00451556"/>
    <w:rsid w:val="00453D5A"/>
    <w:rsid w:val="00490521"/>
    <w:rsid w:val="004C5DCC"/>
    <w:rsid w:val="004D07E6"/>
    <w:rsid w:val="004F5A64"/>
    <w:rsid w:val="00566B53"/>
    <w:rsid w:val="005C27AE"/>
    <w:rsid w:val="005C5D70"/>
    <w:rsid w:val="00685224"/>
    <w:rsid w:val="006A029E"/>
    <w:rsid w:val="00777A42"/>
    <w:rsid w:val="00786698"/>
    <w:rsid w:val="00794FB6"/>
    <w:rsid w:val="0080403B"/>
    <w:rsid w:val="00805E81"/>
    <w:rsid w:val="00817AC8"/>
    <w:rsid w:val="0082398C"/>
    <w:rsid w:val="00835262"/>
    <w:rsid w:val="00853620"/>
    <w:rsid w:val="00854F74"/>
    <w:rsid w:val="00864720"/>
    <w:rsid w:val="00866937"/>
    <w:rsid w:val="008A2D5F"/>
    <w:rsid w:val="008A40D9"/>
    <w:rsid w:val="008E003B"/>
    <w:rsid w:val="009522C4"/>
    <w:rsid w:val="00972C88"/>
    <w:rsid w:val="009A7A46"/>
    <w:rsid w:val="009D6939"/>
    <w:rsid w:val="009D7256"/>
    <w:rsid w:val="009F249C"/>
    <w:rsid w:val="00A13B8B"/>
    <w:rsid w:val="00A422EA"/>
    <w:rsid w:val="00A7039C"/>
    <w:rsid w:val="00B101A3"/>
    <w:rsid w:val="00B12084"/>
    <w:rsid w:val="00B17C69"/>
    <w:rsid w:val="00B2396D"/>
    <w:rsid w:val="00B273C0"/>
    <w:rsid w:val="00B53A63"/>
    <w:rsid w:val="00B7268F"/>
    <w:rsid w:val="00B749B5"/>
    <w:rsid w:val="00BA56A3"/>
    <w:rsid w:val="00BB5BBC"/>
    <w:rsid w:val="00BF1AD8"/>
    <w:rsid w:val="00C0380F"/>
    <w:rsid w:val="00C34438"/>
    <w:rsid w:val="00C41492"/>
    <w:rsid w:val="00C50AB0"/>
    <w:rsid w:val="00CC290B"/>
    <w:rsid w:val="00CE05DC"/>
    <w:rsid w:val="00CE1AC0"/>
    <w:rsid w:val="00D30C8F"/>
    <w:rsid w:val="00D33B81"/>
    <w:rsid w:val="00D627BB"/>
    <w:rsid w:val="00D649F9"/>
    <w:rsid w:val="00E15F33"/>
    <w:rsid w:val="00E504A7"/>
    <w:rsid w:val="00E537DB"/>
    <w:rsid w:val="00E65FB7"/>
    <w:rsid w:val="00F53D2F"/>
    <w:rsid w:val="00F67AA7"/>
    <w:rsid w:val="00F809F1"/>
    <w:rsid w:val="00F8176A"/>
    <w:rsid w:val="00FC0F1C"/>
    <w:rsid w:val="00FC67BD"/>
    <w:rsid w:val="00FF288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00A65-7F34-4546-99CA-E3B63274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AC8"/>
    <w:pPr>
      <w:spacing w:after="0" w:line="240" w:lineRule="auto"/>
    </w:pPr>
  </w:style>
  <w:style w:type="paragraph" w:customStyle="1" w:styleId="Default">
    <w:name w:val="Default"/>
    <w:rsid w:val="00F67AA7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C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broehammer.com/" TargetMode="External"/><Relationship Id="rId5" Type="http://schemas.openxmlformats.org/officeDocument/2006/relationships/hyperlink" Target="mailto:carin@cmmstrategic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8</cp:revision>
  <dcterms:created xsi:type="dcterms:W3CDTF">2017-01-23T22:13:00Z</dcterms:created>
  <dcterms:modified xsi:type="dcterms:W3CDTF">2017-02-27T17:02:00Z</dcterms:modified>
</cp:coreProperties>
</file>