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82" w:rsidRPr="00727282" w:rsidRDefault="00A76957" w:rsidP="00E84AE0">
      <w:pPr>
        <w:pStyle w:val="NoSpacing"/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8"/>
          <w:szCs w:val="48"/>
          <w:u w:val="single"/>
        </w:rPr>
        <w:t>News Release</w:t>
      </w:r>
    </w:p>
    <w:p w:rsidR="00727282" w:rsidRDefault="00727282" w:rsidP="00E84AE0">
      <w:pPr>
        <w:pStyle w:val="NoSpacing"/>
        <w:rPr>
          <w:rFonts w:ascii="Arial" w:hAnsi="Arial" w:cs="Arial"/>
          <w:b/>
          <w:sz w:val="24"/>
          <w:szCs w:val="24"/>
        </w:rPr>
      </w:pPr>
    </w:p>
    <w:p w:rsidR="00A76957" w:rsidRPr="00010A85" w:rsidRDefault="00A76957" w:rsidP="00A76957">
      <w:pPr>
        <w:pStyle w:val="NoSpacing"/>
        <w:rPr>
          <w:rFonts w:ascii="Arial" w:hAnsi="Arial" w:cs="Arial"/>
          <w:sz w:val="24"/>
          <w:szCs w:val="24"/>
        </w:rPr>
      </w:pPr>
      <w:r w:rsidRPr="00010A85">
        <w:rPr>
          <w:rFonts w:ascii="Arial" w:hAnsi="Arial" w:cs="Arial"/>
          <w:sz w:val="24"/>
          <w:szCs w:val="24"/>
        </w:rPr>
        <w:t>Gebroe-Hammer Associates</w:t>
      </w:r>
    </w:p>
    <w:p w:rsidR="00A76957" w:rsidRPr="00010A85" w:rsidRDefault="00A76957" w:rsidP="00A76957">
      <w:pPr>
        <w:pStyle w:val="NoSpacing"/>
        <w:rPr>
          <w:rFonts w:ascii="Arial" w:hAnsi="Arial" w:cs="Arial"/>
          <w:bCs/>
          <w:sz w:val="24"/>
          <w:szCs w:val="24"/>
        </w:rPr>
      </w:pPr>
      <w:r w:rsidRPr="00010A85">
        <w:rPr>
          <w:rFonts w:ascii="Arial" w:hAnsi="Arial" w:cs="Arial"/>
          <w:bCs/>
          <w:sz w:val="24"/>
          <w:szCs w:val="24"/>
        </w:rPr>
        <w:t>2 West Northfield Road</w:t>
      </w:r>
    </w:p>
    <w:p w:rsidR="00A76957" w:rsidRPr="00010A85" w:rsidRDefault="00A76957" w:rsidP="00A76957">
      <w:pPr>
        <w:pStyle w:val="NoSpacing"/>
        <w:rPr>
          <w:rFonts w:ascii="Arial" w:hAnsi="Arial" w:cs="Arial"/>
          <w:sz w:val="24"/>
          <w:szCs w:val="24"/>
        </w:rPr>
      </w:pPr>
      <w:r w:rsidRPr="00010A85">
        <w:rPr>
          <w:rFonts w:ascii="Arial" w:hAnsi="Arial" w:cs="Arial"/>
          <w:bCs/>
          <w:sz w:val="24"/>
          <w:szCs w:val="24"/>
        </w:rPr>
        <w:t>Livingston, NJ 07039</w:t>
      </w:r>
    </w:p>
    <w:p w:rsidR="00A76957" w:rsidRPr="00010A85" w:rsidRDefault="00A76957" w:rsidP="00A76957">
      <w:pPr>
        <w:pStyle w:val="NoSpacing"/>
        <w:rPr>
          <w:rFonts w:ascii="Arial" w:hAnsi="Arial" w:cs="Arial"/>
          <w:sz w:val="24"/>
          <w:szCs w:val="24"/>
        </w:rPr>
      </w:pPr>
    </w:p>
    <w:p w:rsidR="00A76957" w:rsidRPr="00010A85" w:rsidRDefault="00A76957" w:rsidP="00A76957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0A85">
        <w:rPr>
          <w:rFonts w:ascii="Arial" w:eastAsia="Times New Roman" w:hAnsi="Arial" w:cs="Arial"/>
          <w:sz w:val="24"/>
          <w:szCs w:val="24"/>
        </w:rPr>
        <w:t xml:space="preserve">Contact: </w:t>
      </w:r>
      <w:r w:rsidRPr="00010A85">
        <w:rPr>
          <w:rFonts w:ascii="Arial" w:eastAsia="Times New Roman" w:hAnsi="Arial" w:cs="Arial"/>
          <w:sz w:val="24"/>
          <w:szCs w:val="24"/>
        </w:rPr>
        <w:tab/>
        <w:t xml:space="preserve">Carin McDonald / </w:t>
      </w:r>
      <w:hyperlink r:id="rId4" w:history="1">
        <w:r w:rsidRPr="00010A85">
          <w:rPr>
            <w:rStyle w:val="Hyperlink"/>
            <w:rFonts w:ascii="Arial" w:eastAsia="Times New Roman" w:hAnsi="Arial" w:cs="Arial"/>
            <w:sz w:val="24"/>
            <w:szCs w:val="24"/>
          </w:rPr>
          <w:t>carin@cmmstrategic.com</w:t>
        </w:r>
      </w:hyperlink>
      <w:r w:rsidRPr="00010A85">
        <w:rPr>
          <w:rFonts w:ascii="Arial" w:eastAsia="Times New Roman" w:hAnsi="Arial" w:cs="Arial"/>
          <w:sz w:val="24"/>
          <w:szCs w:val="24"/>
        </w:rPr>
        <w:t xml:space="preserve"> / </w:t>
      </w:r>
      <w:r w:rsidRPr="00010A85">
        <w:rPr>
          <w:rFonts w:ascii="Arial" w:hAnsi="Arial" w:cs="Arial"/>
          <w:sz w:val="24"/>
          <w:szCs w:val="24"/>
        </w:rPr>
        <w:t>973.406.5136</w:t>
      </w:r>
    </w:p>
    <w:p w:rsidR="00A76957" w:rsidRPr="00A76957" w:rsidRDefault="00A76957" w:rsidP="00E84AE0">
      <w:pPr>
        <w:pStyle w:val="NoSpacing"/>
        <w:rPr>
          <w:rFonts w:ascii="Arial" w:hAnsi="Arial" w:cs="Arial"/>
          <w:sz w:val="24"/>
          <w:szCs w:val="24"/>
        </w:rPr>
      </w:pPr>
    </w:p>
    <w:p w:rsidR="00727282" w:rsidRDefault="00727282" w:rsidP="00E84AE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$19.2 Million Sale of Waterside</w:t>
      </w:r>
      <w:r w:rsidR="00D80027">
        <w:rPr>
          <w:rFonts w:ascii="Arial" w:hAnsi="Arial" w:cs="Arial"/>
          <w:b/>
          <w:sz w:val="24"/>
          <w:szCs w:val="24"/>
        </w:rPr>
        <w:t xml:space="preserve"> Villas in Monroe Township, NJ a</w:t>
      </w:r>
      <w:r>
        <w:rPr>
          <w:rFonts w:ascii="Arial" w:hAnsi="Arial" w:cs="Arial"/>
          <w:b/>
          <w:sz w:val="24"/>
          <w:szCs w:val="24"/>
        </w:rPr>
        <w:t>rranged by Gebroe-Hammer Associates</w:t>
      </w:r>
    </w:p>
    <w:p w:rsidR="00727282" w:rsidRPr="00D80027" w:rsidRDefault="00D80027" w:rsidP="00E84AE0">
      <w:pPr>
        <w:pStyle w:val="NoSpacing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Senior living apartments g</w:t>
      </w:r>
      <w:r w:rsidRPr="00D80027">
        <w:rPr>
          <w:rFonts w:ascii="Arial" w:hAnsi="Arial" w:cs="Arial"/>
          <w:b/>
          <w:i/>
          <w:sz w:val="24"/>
          <w:szCs w:val="24"/>
        </w:rPr>
        <w:t>arner $192,000 per-unit price</w:t>
      </w:r>
    </w:p>
    <w:p w:rsidR="00727282" w:rsidRDefault="00727282" w:rsidP="00E84AE0">
      <w:pPr>
        <w:pStyle w:val="NoSpacing"/>
        <w:rPr>
          <w:rFonts w:ascii="Arial" w:hAnsi="Arial" w:cs="Arial"/>
          <w:b/>
          <w:sz w:val="24"/>
          <w:szCs w:val="24"/>
        </w:rPr>
      </w:pPr>
    </w:p>
    <w:p w:rsidR="005627B8" w:rsidRDefault="009645C0" w:rsidP="00E84A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Monroe Township, NJ, January 12</w:t>
      </w:r>
      <w:r w:rsidR="008B296B" w:rsidRPr="005627B8">
        <w:rPr>
          <w:rFonts w:ascii="Arial" w:hAnsi="Arial" w:cs="Arial"/>
          <w:b/>
          <w:sz w:val="24"/>
          <w:szCs w:val="24"/>
        </w:rPr>
        <w:t>, 2017</w:t>
      </w:r>
      <w:r w:rsidR="008B296B">
        <w:rPr>
          <w:rFonts w:ascii="Arial" w:hAnsi="Arial" w:cs="Arial"/>
          <w:sz w:val="24"/>
          <w:szCs w:val="24"/>
        </w:rPr>
        <w:t xml:space="preserve"> –</w:t>
      </w:r>
      <w:r w:rsidR="00C54874">
        <w:rPr>
          <w:rFonts w:ascii="Arial" w:hAnsi="Arial" w:cs="Arial"/>
          <w:sz w:val="24"/>
          <w:szCs w:val="24"/>
        </w:rPr>
        <w:t xml:space="preserve"> </w:t>
      </w:r>
      <w:hyperlink r:id="rId5" w:history="1">
        <w:proofErr w:type="spellStart"/>
        <w:r w:rsidR="00C54874" w:rsidRPr="00A76957">
          <w:rPr>
            <w:rStyle w:val="Hyperlink"/>
            <w:rFonts w:ascii="Arial" w:hAnsi="Arial" w:cs="Arial"/>
            <w:sz w:val="24"/>
            <w:szCs w:val="24"/>
          </w:rPr>
          <w:t>Gebroe</w:t>
        </w:r>
        <w:proofErr w:type="spellEnd"/>
        <w:r w:rsidR="00C54874" w:rsidRPr="00A76957">
          <w:rPr>
            <w:rStyle w:val="Hyperlink"/>
            <w:rFonts w:ascii="Arial" w:hAnsi="Arial" w:cs="Arial"/>
            <w:sz w:val="24"/>
            <w:szCs w:val="24"/>
          </w:rPr>
          <w:t>-Hammer Associates</w:t>
        </w:r>
      </w:hyperlink>
      <w:r w:rsidR="00C54874">
        <w:rPr>
          <w:rFonts w:ascii="Arial" w:hAnsi="Arial" w:cs="Arial"/>
          <w:sz w:val="24"/>
          <w:szCs w:val="24"/>
        </w:rPr>
        <w:t xml:space="preserve"> </w:t>
      </w:r>
      <w:r w:rsidR="00F8499B">
        <w:rPr>
          <w:rFonts w:ascii="Arial" w:hAnsi="Arial" w:cs="Arial"/>
          <w:sz w:val="24"/>
          <w:szCs w:val="24"/>
        </w:rPr>
        <w:t xml:space="preserve">has </w:t>
      </w:r>
      <w:r w:rsidR="00C54874">
        <w:rPr>
          <w:rFonts w:ascii="Arial" w:hAnsi="Arial" w:cs="Arial"/>
          <w:sz w:val="24"/>
          <w:szCs w:val="24"/>
        </w:rPr>
        <w:t>announced</w:t>
      </w:r>
      <w:r w:rsidR="008B296B">
        <w:rPr>
          <w:rFonts w:ascii="Arial" w:hAnsi="Arial" w:cs="Arial"/>
          <w:sz w:val="24"/>
          <w:szCs w:val="24"/>
        </w:rPr>
        <w:t xml:space="preserve"> the $19.2 million</w:t>
      </w:r>
      <w:r w:rsidR="005627B8">
        <w:rPr>
          <w:rFonts w:ascii="Arial" w:hAnsi="Arial" w:cs="Arial"/>
          <w:sz w:val="24"/>
          <w:szCs w:val="24"/>
        </w:rPr>
        <w:t xml:space="preserve"> sale of Waterside Villas, a 100-unit </w:t>
      </w:r>
      <w:r w:rsidR="008B296B">
        <w:rPr>
          <w:rFonts w:ascii="Arial" w:hAnsi="Arial" w:cs="Arial"/>
          <w:sz w:val="24"/>
          <w:szCs w:val="24"/>
        </w:rPr>
        <w:t>luxury senior</w:t>
      </w:r>
      <w:r w:rsidR="005627B8">
        <w:rPr>
          <w:rFonts w:ascii="Arial" w:hAnsi="Arial" w:cs="Arial"/>
          <w:sz w:val="24"/>
          <w:szCs w:val="24"/>
        </w:rPr>
        <w:t xml:space="preserve"> rental</w:t>
      </w:r>
      <w:r w:rsidR="008B296B">
        <w:rPr>
          <w:rFonts w:ascii="Arial" w:hAnsi="Arial" w:cs="Arial"/>
          <w:sz w:val="24"/>
          <w:szCs w:val="24"/>
        </w:rPr>
        <w:t xml:space="preserve"> community</w:t>
      </w:r>
      <w:r w:rsidR="005627B8">
        <w:rPr>
          <w:rFonts w:ascii="Arial" w:hAnsi="Arial" w:cs="Arial"/>
          <w:sz w:val="24"/>
          <w:szCs w:val="24"/>
        </w:rPr>
        <w:t xml:space="preserve"> located at 1 Overlook Dr., in historic Monroe Township, N.J. Vice President Adam Zweibel, the firm’s Central Jersey market specialist, represented the seller</w:t>
      </w:r>
      <w:r w:rsidR="004112A4">
        <w:rPr>
          <w:rFonts w:ascii="Arial" w:hAnsi="Arial" w:cs="Arial"/>
          <w:sz w:val="24"/>
          <w:szCs w:val="24"/>
        </w:rPr>
        <w:t xml:space="preserve">, Waterside Villas, LLC, </w:t>
      </w:r>
      <w:r w:rsidR="005627B8">
        <w:rPr>
          <w:rFonts w:ascii="Arial" w:hAnsi="Arial" w:cs="Arial"/>
          <w:sz w:val="24"/>
          <w:szCs w:val="24"/>
        </w:rPr>
        <w:t xml:space="preserve">and procured the buyer, </w:t>
      </w:r>
      <w:r w:rsidR="004112A4">
        <w:rPr>
          <w:rFonts w:ascii="Arial" w:hAnsi="Arial" w:cs="Arial"/>
          <w:sz w:val="24"/>
          <w:szCs w:val="24"/>
        </w:rPr>
        <w:t>a private investment group</w:t>
      </w:r>
      <w:r w:rsidR="00A76957">
        <w:rPr>
          <w:rFonts w:ascii="Arial" w:hAnsi="Arial" w:cs="Arial"/>
          <w:sz w:val="24"/>
          <w:szCs w:val="24"/>
        </w:rPr>
        <w:t>,</w:t>
      </w:r>
      <w:r w:rsidR="005627B8">
        <w:rPr>
          <w:rFonts w:ascii="Arial" w:hAnsi="Arial" w:cs="Arial"/>
          <w:sz w:val="24"/>
          <w:szCs w:val="24"/>
        </w:rPr>
        <w:t xml:space="preserve"> in the transaction</w:t>
      </w:r>
      <w:r w:rsidR="004112A4">
        <w:rPr>
          <w:rFonts w:ascii="Arial" w:hAnsi="Arial" w:cs="Arial"/>
          <w:sz w:val="24"/>
          <w:szCs w:val="24"/>
        </w:rPr>
        <w:t>.</w:t>
      </w:r>
    </w:p>
    <w:p w:rsidR="00C54874" w:rsidRDefault="00C54874" w:rsidP="00E84AE0">
      <w:pPr>
        <w:pStyle w:val="NoSpacing"/>
        <w:rPr>
          <w:rFonts w:ascii="Arial" w:hAnsi="Arial" w:cs="Arial"/>
          <w:sz w:val="24"/>
          <w:szCs w:val="24"/>
        </w:rPr>
      </w:pPr>
    </w:p>
    <w:p w:rsidR="00F24E0D" w:rsidRDefault="005627B8" w:rsidP="00E84A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Situated in the heart of Middlesex County, just off Exit 8A of the New Jersey Turnpike, Waterside Villas is a three-story elevator building featuring a mix of studio, one and two-bedroom layouts. Offering a total of 31 different </w:t>
      </w:r>
      <w:r w:rsidR="0080464F">
        <w:rPr>
          <w:rFonts w:ascii="Arial" w:hAnsi="Arial" w:cs="Arial"/>
          <w:sz w:val="24"/>
          <w:szCs w:val="24"/>
        </w:rPr>
        <w:t xml:space="preserve">open </w:t>
      </w:r>
      <w:r>
        <w:rPr>
          <w:rFonts w:ascii="Arial" w:hAnsi="Arial" w:cs="Arial"/>
          <w:sz w:val="24"/>
          <w:szCs w:val="24"/>
        </w:rPr>
        <w:t>floorplan options</w:t>
      </w:r>
      <w:r w:rsidR="00D80027">
        <w:rPr>
          <w:rFonts w:ascii="Arial" w:hAnsi="Arial" w:cs="Arial"/>
          <w:sz w:val="24"/>
          <w:szCs w:val="24"/>
        </w:rPr>
        <w:t>,</w:t>
      </w:r>
      <w:r w:rsidR="00F24E0D">
        <w:rPr>
          <w:rFonts w:ascii="Arial" w:hAnsi="Arial" w:cs="Arial"/>
          <w:sz w:val="24"/>
          <w:szCs w:val="24"/>
        </w:rPr>
        <w:t xml:space="preserve"> ranging from 495 SF to 1,160 SF</w:t>
      </w:r>
      <w:r>
        <w:rPr>
          <w:rFonts w:ascii="Arial" w:hAnsi="Arial" w:cs="Arial"/>
          <w:sz w:val="24"/>
          <w:szCs w:val="24"/>
        </w:rPr>
        <w:t>, the senior living community features an array of apartme</w:t>
      </w:r>
      <w:r w:rsidR="0080464F">
        <w:rPr>
          <w:rFonts w:ascii="Arial" w:hAnsi="Arial" w:cs="Arial"/>
          <w:sz w:val="24"/>
          <w:szCs w:val="24"/>
        </w:rPr>
        <w:t>nt-home amenities, including condominium-style kitchen and bath finishes, natural lighting, air conditioning and</w:t>
      </w:r>
      <w:r w:rsidR="00F24E0D">
        <w:rPr>
          <w:rFonts w:ascii="Arial" w:hAnsi="Arial" w:cs="Arial"/>
          <w:sz w:val="24"/>
          <w:szCs w:val="24"/>
        </w:rPr>
        <w:t xml:space="preserve"> full-size washers and dryers. Dens, patios/</w:t>
      </w:r>
      <w:r w:rsidR="0080464F">
        <w:rPr>
          <w:rFonts w:ascii="Arial" w:hAnsi="Arial" w:cs="Arial"/>
          <w:sz w:val="24"/>
          <w:szCs w:val="24"/>
        </w:rPr>
        <w:t xml:space="preserve">balconies and waterside views </w:t>
      </w:r>
      <w:r w:rsidR="00F24E0D">
        <w:rPr>
          <w:rFonts w:ascii="Arial" w:hAnsi="Arial" w:cs="Arial"/>
          <w:sz w:val="24"/>
          <w:szCs w:val="24"/>
        </w:rPr>
        <w:t xml:space="preserve">are available in </w:t>
      </w:r>
      <w:r w:rsidR="0080464F">
        <w:rPr>
          <w:rFonts w:ascii="Arial" w:hAnsi="Arial" w:cs="Arial"/>
          <w:sz w:val="24"/>
          <w:szCs w:val="24"/>
        </w:rPr>
        <w:t xml:space="preserve">select units. </w:t>
      </w:r>
      <w:r w:rsidR="00F24E0D">
        <w:rPr>
          <w:rFonts w:ascii="Arial" w:hAnsi="Arial" w:cs="Arial"/>
          <w:sz w:val="24"/>
          <w:szCs w:val="24"/>
        </w:rPr>
        <w:t xml:space="preserve">On-site </w:t>
      </w:r>
      <w:r w:rsidR="0080464F">
        <w:rPr>
          <w:rFonts w:ascii="Arial" w:hAnsi="Arial" w:cs="Arial"/>
          <w:sz w:val="24"/>
          <w:szCs w:val="24"/>
        </w:rPr>
        <w:t>conveniences range from a fitness</w:t>
      </w:r>
      <w:r w:rsidR="00F24E0D">
        <w:rPr>
          <w:rFonts w:ascii="Arial" w:hAnsi="Arial" w:cs="Arial"/>
          <w:sz w:val="24"/>
          <w:szCs w:val="24"/>
        </w:rPr>
        <w:t xml:space="preserve"> ce</w:t>
      </w:r>
      <w:r w:rsidR="00D80027">
        <w:rPr>
          <w:rFonts w:ascii="Arial" w:hAnsi="Arial" w:cs="Arial"/>
          <w:sz w:val="24"/>
          <w:szCs w:val="24"/>
        </w:rPr>
        <w:t xml:space="preserve">nter </w:t>
      </w:r>
      <w:r w:rsidR="00F24E0D">
        <w:rPr>
          <w:rFonts w:ascii="Arial" w:hAnsi="Arial" w:cs="Arial"/>
          <w:sz w:val="24"/>
          <w:szCs w:val="24"/>
        </w:rPr>
        <w:t xml:space="preserve">and ample parking to </w:t>
      </w:r>
      <w:r w:rsidR="0080464F">
        <w:rPr>
          <w:rFonts w:ascii="Arial" w:hAnsi="Arial" w:cs="Arial"/>
          <w:sz w:val="24"/>
          <w:szCs w:val="24"/>
        </w:rPr>
        <w:t xml:space="preserve">dry cleaning and housekeeping services, </w:t>
      </w:r>
      <w:r w:rsidR="00F24E0D">
        <w:rPr>
          <w:rFonts w:ascii="Arial" w:hAnsi="Arial" w:cs="Arial"/>
          <w:sz w:val="24"/>
          <w:szCs w:val="24"/>
        </w:rPr>
        <w:t xml:space="preserve">an </w:t>
      </w:r>
      <w:r w:rsidR="0080464F">
        <w:rPr>
          <w:rFonts w:ascii="Arial" w:hAnsi="Arial" w:cs="Arial"/>
          <w:sz w:val="24"/>
          <w:szCs w:val="24"/>
        </w:rPr>
        <w:t xml:space="preserve">outdoor patio and a BBQ area. </w:t>
      </w:r>
    </w:p>
    <w:p w:rsidR="0080464F" w:rsidRDefault="0080464F" w:rsidP="00E84AE0">
      <w:pPr>
        <w:pStyle w:val="NoSpacing"/>
        <w:rPr>
          <w:rFonts w:ascii="Arial" w:hAnsi="Arial" w:cs="Arial"/>
          <w:sz w:val="24"/>
          <w:szCs w:val="24"/>
        </w:rPr>
      </w:pPr>
    </w:p>
    <w:p w:rsidR="0080464F" w:rsidRDefault="0080464F" w:rsidP="00E84A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“While a high percentage of the properties in the surrounding Concordia neighborhood were primarily built between 1970 and 1999, Waterside Villas</w:t>
      </w:r>
      <w:r w:rsidR="00C54874">
        <w:rPr>
          <w:rFonts w:ascii="Arial" w:hAnsi="Arial" w:cs="Arial"/>
          <w:sz w:val="24"/>
          <w:szCs w:val="24"/>
        </w:rPr>
        <w:t xml:space="preserve"> stands out </w:t>
      </w:r>
      <w:r>
        <w:rPr>
          <w:rFonts w:ascii="Arial" w:hAnsi="Arial" w:cs="Arial"/>
          <w:sz w:val="24"/>
          <w:szCs w:val="24"/>
        </w:rPr>
        <w:t>for its</w:t>
      </w:r>
      <w:r w:rsidR="00F24E0D">
        <w:rPr>
          <w:rFonts w:ascii="Arial" w:hAnsi="Arial" w:cs="Arial"/>
          <w:sz w:val="24"/>
          <w:szCs w:val="24"/>
        </w:rPr>
        <w:t xml:space="preserve"> new construction and classic architecture that reflects the area’s historic character,” said Zweibel. </w:t>
      </w:r>
    </w:p>
    <w:p w:rsidR="0080464F" w:rsidRDefault="0080464F" w:rsidP="00E84AE0">
      <w:pPr>
        <w:pStyle w:val="NoSpacing"/>
        <w:rPr>
          <w:rFonts w:ascii="Arial" w:hAnsi="Arial" w:cs="Arial"/>
          <w:sz w:val="24"/>
          <w:szCs w:val="24"/>
        </w:rPr>
      </w:pPr>
    </w:p>
    <w:p w:rsidR="008B296B" w:rsidRDefault="00EF62B7" w:rsidP="00E84A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Approximately</w:t>
      </w:r>
      <w:r w:rsidR="008046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="0080464F">
        <w:rPr>
          <w:rFonts w:ascii="Arial" w:hAnsi="Arial" w:cs="Arial"/>
          <w:sz w:val="24"/>
          <w:szCs w:val="24"/>
        </w:rPr>
        <w:t xml:space="preserve"> miles from </w:t>
      </w:r>
      <w:r>
        <w:rPr>
          <w:rFonts w:ascii="Arial" w:hAnsi="Arial" w:cs="Arial"/>
          <w:sz w:val="24"/>
          <w:szCs w:val="24"/>
        </w:rPr>
        <w:t xml:space="preserve">both </w:t>
      </w:r>
      <w:r w:rsidR="0080464F">
        <w:rPr>
          <w:rFonts w:ascii="Arial" w:hAnsi="Arial" w:cs="Arial"/>
          <w:sz w:val="24"/>
          <w:szCs w:val="24"/>
        </w:rPr>
        <w:t>East and South Brunswick Township, Waterside Villas</w:t>
      </w:r>
      <w:r>
        <w:rPr>
          <w:rFonts w:ascii="Arial" w:hAnsi="Arial" w:cs="Arial"/>
          <w:sz w:val="24"/>
          <w:szCs w:val="24"/>
        </w:rPr>
        <w:t xml:space="preserve"> also is within close proximity to the area’s high-end shops and boutiques, museums, historic venues and an adjacent nature preserve. Concordia Shopping Center is half a mile away and Freehold Raceway Mall is </w:t>
      </w:r>
      <w:r w:rsidR="00FA2348">
        <w:rPr>
          <w:rFonts w:ascii="Arial" w:hAnsi="Arial" w:cs="Arial"/>
          <w:sz w:val="24"/>
          <w:szCs w:val="24"/>
        </w:rPr>
        <w:t>within 15 miles</w:t>
      </w:r>
      <w:r>
        <w:rPr>
          <w:rFonts w:ascii="Arial" w:hAnsi="Arial" w:cs="Arial"/>
          <w:sz w:val="24"/>
          <w:szCs w:val="24"/>
        </w:rPr>
        <w:t xml:space="preserve">. </w:t>
      </w:r>
      <w:r w:rsidR="00FA234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rominent roadways inclu</w:t>
      </w:r>
      <w:r w:rsidR="005251DB">
        <w:rPr>
          <w:rFonts w:ascii="Arial" w:hAnsi="Arial" w:cs="Arial"/>
          <w:sz w:val="24"/>
          <w:szCs w:val="24"/>
        </w:rPr>
        <w:t>de State Route 33 and County Road 614</w:t>
      </w:r>
      <w:r w:rsidR="00FA2348">
        <w:rPr>
          <w:rFonts w:ascii="Arial" w:hAnsi="Arial" w:cs="Arial"/>
          <w:sz w:val="24"/>
          <w:szCs w:val="24"/>
        </w:rPr>
        <w:t xml:space="preserve"> as well as a dedicated access ramp to I-95/New Jersey Turnpike, which connects to the Garden State Parkway.</w:t>
      </w:r>
    </w:p>
    <w:p w:rsidR="00EF62B7" w:rsidRDefault="00EF62B7" w:rsidP="00E84AE0">
      <w:pPr>
        <w:pStyle w:val="NoSpacing"/>
        <w:rPr>
          <w:rFonts w:ascii="Arial" w:hAnsi="Arial" w:cs="Arial"/>
          <w:sz w:val="24"/>
          <w:szCs w:val="24"/>
        </w:rPr>
      </w:pPr>
    </w:p>
    <w:p w:rsidR="00EF62B7" w:rsidRDefault="00EF62B7" w:rsidP="00E84A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 addition to being drawn to the peaceful, quiet and highly accessible location, the buyer was attracted to the region’s diverse tenant base, which is a vibrant mix of highly educated over-65 and under-65 age groups with former or current professional executive-level occupations and upper-income levels,” added Zweibel. “The Concordia </w:t>
      </w:r>
      <w:r>
        <w:rPr>
          <w:rFonts w:ascii="Arial" w:hAnsi="Arial" w:cs="Arial"/>
          <w:sz w:val="24"/>
          <w:szCs w:val="24"/>
        </w:rPr>
        <w:lastRenderedPageBreak/>
        <w:t xml:space="preserve">neighborhood is extremely </w:t>
      </w:r>
      <w:r w:rsidR="00FA2348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retiree friendly</w:t>
      </w:r>
      <w:r w:rsidR="00FA2348">
        <w:rPr>
          <w:rFonts w:ascii="Arial" w:hAnsi="Arial" w:cs="Arial"/>
          <w:sz w:val="24"/>
          <w:szCs w:val="24"/>
        </w:rPr>
        <w:t>,’ favored by</w:t>
      </w:r>
      <w:r>
        <w:rPr>
          <w:rFonts w:ascii="Arial" w:hAnsi="Arial" w:cs="Arial"/>
          <w:sz w:val="24"/>
          <w:szCs w:val="24"/>
        </w:rPr>
        <w:t xml:space="preserve"> those seeking to downsize and retain their New Jersey roots.”</w:t>
      </w:r>
    </w:p>
    <w:p w:rsidR="001842AD" w:rsidRDefault="001842AD" w:rsidP="00E84AE0">
      <w:pPr>
        <w:pStyle w:val="NoSpacing"/>
        <w:rPr>
          <w:rFonts w:ascii="Arial" w:hAnsi="Arial" w:cs="Arial"/>
          <w:sz w:val="24"/>
          <w:szCs w:val="24"/>
        </w:rPr>
      </w:pPr>
    </w:p>
    <w:p w:rsidR="005251DB" w:rsidRDefault="001842AD" w:rsidP="00E84A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Located in southern Middlesex County, Monroe Township had the third largest population increase of any municipality in the state between 2010 and 2014, growing to 42,810 residents.</w:t>
      </w:r>
      <w:r w:rsidR="00A40A2F">
        <w:rPr>
          <w:rFonts w:ascii="Arial" w:hAnsi="Arial" w:cs="Arial"/>
          <w:sz w:val="24"/>
          <w:szCs w:val="24"/>
        </w:rPr>
        <w:t xml:space="preserve"> In recent years, the township has undergone a surge of commercial demand for warehouse/distribution/logistics space at the 8A exchange. The township’s residential neighborhoods</w:t>
      </w:r>
      <w:r w:rsidR="00FA2348">
        <w:rPr>
          <w:rFonts w:ascii="Arial" w:hAnsi="Arial" w:cs="Arial"/>
          <w:sz w:val="24"/>
          <w:szCs w:val="24"/>
        </w:rPr>
        <w:t>, including Concordia,</w:t>
      </w:r>
      <w:r w:rsidR="00A40A2F">
        <w:rPr>
          <w:rFonts w:ascii="Arial" w:hAnsi="Arial" w:cs="Arial"/>
          <w:sz w:val="24"/>
          <w:szCs w:val="24"/>
        </w:rPr>
        <w:t xml:space="preserve"> are concentrated within its more southern sections, </w:t>
      </w:r>
      <w:r w:rsidR="005251DB">
        <w:rPr>
          <w:rFonts w:ascii="Arial" w:hAnsi="Arial" w:cs="Arial"/>
          <w:sz w:val="24"/>
          <w:szCs w:val="24"/>
        </w:rPr>
        <w:t>along Route 33</w:t>
      </w:r>
      <w:r w:rsidR="00A40A2F">
        <w:rPr>
          <w:rFonts w:ascii="Arial" w:hAnsi="Arial" w:cs="Arial"/>
          <w:sz w:val="24"/>
          <w:szCs w:val="24"/>
        </w:rPr>
        <w:t>.</w:t>
      </w:r>
    </w:p>
    <w:p w:rsidR="005251DB" w:rsidRDefault="005251DB" w:rsidP="00E84AE0">
      <w:pPr>
        <w:pStyle w:val="NoSpacing"/>
        <w:rPr>
          <w:rFonts w:ascii="Arial" w:hAnsi="Arial" w:cs="Arial"/>
          <w:sz w:val="24"/>
          <w:szCs w:val="24"/>
        </w:rPr>
      </w:pPr>
    </w:p>
    <w:p w:rsidR="005251DB" w:rsidRDefault="005251DB" w:rsidP="005251DB">
      <w:pPr>
        <w:pStyle w:val="NoSpacing"/>
        <w:rPr>
          <w:rFonts w:ascii="Arial" w:hAnsi="Arial" w:cs="Arial"/>
          <w:sz w:val="24"/>
          <w:szCs w:val="24"/>
          <w:lang w:val="en"/>
        </w:rPr>
      </w:pPr>
      <w:r w:rsidRPr="00671E54">
        <w:rPr>
          <w:rFonts w:ascii="Arial" w:hAnsi="Arial" w:cs="Arial"/>
          <w:sz w:val="24"/>
          <w:szCs w:val="24"/>
        </w:rPr>
        <w:t xml:space="preserve">Gebroe-Hammer is 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one </w:t>
      </w:r>
      <w:r>
        <w:rPr>
          <w:rFonts w:ascii="Arial" w:hAnsi="Arial" w:cs="Arial"/>
          <w:color w:val="000000"/>
          <w:sz w:val="24"/>
          <w:szCs w:val="24"/>
        </w:rPr>
        <w:t xml:space="preserve">of the most active multi-family </w:t>
      </w:r>
      <w:r w:rsidRPr="00671E54">
        <w:rPr>
          <w:rFonts w:ascii="Arial" w:hAnsi="Arial" w:cs="Arial"/>
          <w:color w:val="000000"/>
          <w:sz w:val="24"/>
          <w:szCs w:val="24"/>
        </w:rPr>
        <w:t>inv</w:t>
      </w:r>
      <w:r>
        <w:rPr>
          <w:rFonts w:ascii="Arial" w:hAnsi="Arial" w:cs="Arial"/>
          <w:color w:val="000000"/>
          <w:sz w:val="24"/>
          <w:szCs w:val="24"/>
        </w:rPr>
        <w:t>estment sales brokerage firms in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Middlesex County, N.J. and 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 xml:space="preserve">entire New </w:t>
      </w:r>
      <w:r w:rsidR="00754E50">
        <w:rPr>
          <w:rFonts w:ascii="Arial" w:hAnsi="Arial" w:cs="Arial"/>
          <w:color w:val="000000"/>
          <w:sz w:val="24"/>
          <w:szCs w:val="24"/>
        </w:rPr>
        <w:t>Jersey</w:t>
      </w:r>
      <w:r>
        <w:rPr>
          <w:rFonts w:ascii="Arial" w:hAnsi="Arial" w:cs="Arial"/>
          <w:color w:val="000000"/>
          <w:sz w:val="24"/>
          <w:szCs w:val="24"/>
        </w:rPr>
        <w:t xml:space="preserve">/Pennsylvania/New York State 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region. The firm’s brokerage activities concentrate on suburban and urban high-rise and garden-apartment properties throughout the Northeast and nationally. Gebroe-Hammer also markets mixed-use and free-standing office and retail properties. </w:t>
      </w:r>
      <w:r w:rsidRPr="00671E54">
        <w:rPr>
          <w:rFonts w:ascii="Arial" w:hAnsi="Arial" w:cs="Arial"/>
          <w:sz w:val="24"/>
          <w:szCs w:val="24"/>
          <w:lang w:val="en"/>
        </w:rPr>
        <w:t>Widely recognized for its consistent sales performan</w:t>
      </w:r>
      <w:r>
        <w:rPr>
          <w:rFonts w:ascii="Arial" w:hAnsi="Arial" w:cs="Arial"/>
          <w:sz w:val="24"/>
          <w:szCs w:val="24"/>
          <w:lang w:val="en"/>
        </w:rPr>
        <w:t>ce, the firm is an 11</w:t>
      </w:r>
      <w:r w:rsidRPr="00671E54">
        <w:rPr>
          <w:rFonts w:ascii="Arial" w:hAnsi="Arial" w:cs="Arial"/>
          <w:sz w:val="24"/>
          <w:szCs w:val="24"/>
          <w:lang w:val="en"/>
        </w:rPr>
        <w:t xml:space="preserve">-time CoStar Power Broker. </w:t>
      </w:r>
    </w:p>
    <w:p w:rsidR="005251DB" w:rsidRDefault="005251DB" w:rsidP="005251DB">
      <w:pPr>
        <w:pStyle w:val="NoSpacing"/>
        <w:rPr>
          <w:rFonts w:ascii="Arial" w:hAnsi="Arial" w:cs="Arial"/>
          <w:sz w:val="24"/>
          <w:szCs w:val="24"/>
          <w:lang w:val="en"/>
        </w:rPr>
      </w:pPr>
    </w:p>
    <w:p w:rsidR="005251DB" w:rsidRPr="00B646EB" w:rsidRDefault="005251DB" w:rsidP="005251DB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###</w:t>
      </w:r>
    </w:p>
    <w:p w:rsidR="00EF62B7" w:rsidRDefault="00A40A2F" w:rsidP="00E84A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842AD">
        <w:rPr>
          <w:rFonts w:ascii="Arial" w:hAnsi="Arial" w:cs="Arial"/>
          <w:sz w:val="24"/>
          <w:szCs w:val="24"/>
        </w:rPr>
        <w:t xml:space="preserve"> </w:t>
      </w:r>
    </w:p>
    <w:p w:rsidR="001842AD" w:rsidRPr="009645C0" w:rsidRDefault="001842AD" w:rsidP="009645C0">
      <w:pPr>
        <w:pStyle w:val="NoSpacing"/>
        <w:rPr>
          <w:rFonts w:ascii="Arial" w:hAnsi="Arial" w:cs="Arial"/>
          <w:sz w:val="24"/>
          <w:szCs w:val="24"/>
        </w:rPr>
      </w:pPr>
    </w:p>
    <w:p w:rsidR="009645C0" w:rsidRPr="009645C0" w:rsidRDefault="009645C0" w:rsidP="009645C0">
      <w:pPr>
        <w:rPr>
          <w:rFonts w:ascii="Calibri" w:eastAsia="Times New Roman" w:hAnsi="Calibri" w:cs="Times New Roman"/>
          <w:color w:val="0563C1"/>
          <w:u w:val="single"/>
        </w:rPr>
      </w:pPr>
      <w:bookmarkStart w:id="0" w:name="_GoBack"/>
      <w:bookmarkEnd w:id="0"/>
    </w:p>
    <w:p w:rsidR="001842AD" w:rsidRDefault="001842AD" w:rsidP="00E84AE0">
      <w:pPr>
        <w:pStyle w:val="NoSpacing"/>
        <w:rPr>
          <w:rFonts w:ascii="Arial" w:hAnsi="Arial" w:cs="Arial"/>
          <w:sz w:val="24"/>
          <w:szCs w:val="24"/>
        </w:rPr>
      </w:pPr>
    </w:p>
    <w:p w:rsidR="00EF62B7" w:rsidRDefault="00EF62B7" w:rsidP="00E84A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F62B7" w:rsidRDefault="00EF62B7" w:rsidP="00E84AE0">
      <w:pPr>
        <w:pStyle w:val="NoSpacing"/>
        <w:rPr>
          <w:rFonts w:ascii="Arial" w:hAnsi="Arial" w:cs="Arial"/>
          <w:sz w:val="24"/>
          <w:szCs w:val="24"/>
        </w:rPr>
      </w:pPr>
    </w:p>
    <w:p w:rsidR="00EF62B7" w:rsidRPr="00E84AE0" w:rsidRDefault="00EF62B7" w:rsidP="00E84AE0">
      <w:pPr>
        <w:pStyle w:val="NoSpacing"/>
        <w:rPr>
          <w:rStyle w:val="xbe"/>
          <w:rFonts w:ascii="Arial" w:hAnsi="Arial" w:cs="Arial"/>
          <w:sz w:val="24"/>
          <w:szCs w:val="24"/>
        </w:rPr>
      </w:pPr>
    </w:p>
    <w:p w:rsidR="00E84AE0" w:rsidRPr="00E84AE0" w:rsidRDefault="00E84AE0" w:rsidP="00E84AE0">
      <w:pPr>
        <w:pStyle w:val="NoSpacing"/>
        <w:rPr>
          <w:rFonts w:ascii="Arial" w:hAnsi="Arial" w:cs="Arial"/>
          <w:sz w:val="24"/>
          <w:szCs w:val="24"/>
        </w:rPr>
      </w:pPr>
    </w:p>
    <w:sectPr w:rsidR="00E84AE0" w:rsidRPr="00E84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E0"/>
    <w:rsid w:val="001842AD"/>
    <w:rsid w:val="001B5A41"/>
    <w:rsid w:val="0026581E"/>
    <w:rsid w:val="004112A4"/>
    <w:rsid w:val="00453D5A"/>
    <w:rsid w:val="005251DB"/>
    <w:rsid w:val="005627B8"/>
    <w:rsid w:val="00727282"/>
    <w:rsid w:val="00754E50"/>
    <w:rsid w:val="0080464F"/>
    <w:rsid w:val="008B296B"/>
    <w:rsid w:val="009645C0"/>
    <w:rsid w:val="00A13B8B"/>
    <w:rsid w:val="00A40A2F"/>
    <w:rsid w:val="00A76957"/>
    <w:rsid w:val="00B71401"/>
    <w:rsid w:val="00B7268F"/>
    <w:rsid w:val="00C05FC4"/>
    <w:rsid w:val="00C54874"/>
    <w:rsid w:val="00D80027"/>
    <w:rsid w:val="00E84AE0"/>
    <w:rsid w:val="00EC73BA"/>
    <w:rsid w:val="00EF62B7"/>
    <w:rsid w:val="00F24E0D"/>
    <w:rsid w:val="00F8499B"/>
    <w:rsid w:val="00F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6B482-FC86-440F-A78F-EEC58803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AE0"/>
    <w:pPr>
      <w:spacing w:after="0" w:line="240" w:lineRule="auto"/>
    </w:pPr>
  </w:style>
  <w:style w:type="character" w:customStyle="1" w:styleId="xbe">
    <w:name w:val="_xbe"/>
    <w:basedOn w:val="DefaultParagraphFont"/>
    <w:rsid w:val="00E84AE0"/>
  </w:style>
  <w:style w:type="character" w:styleId="Hyperlink">
    <w:name w:val="Hyperlink"/>
    <w:basedOn w:val="DefaultParagraphFont"/>
    <w:uiPriority w:val="99"/>
    <w:unhideWhenUsed/>
    <w:rsid w:val="00184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broehammer.com/" TargetMode="External"/><Relationship Id="rId4" Type="http://schemas.openxmlformats.org/officeDocument/2006/relationships/hyperlink" Target="mailto:carin@cmmstrategic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8</cp:revision>
  <dcterms:created xsi:type="dcterms:W3CDTF">2017-01-06T15:56:00Z</dcterms:created>
  <dcterms:modified xsi:type="dcterms:W3CDTF">2017-01-12T15:20:00Z</dcterms:modified>
</cp:coreProperties>
</file>