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B9" w:rsidRPr="0035408F" w:rsidRDefault="007E668D" w:rsidP="006E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52"/>
          <w:szCs w:val="52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52"/>
          <w:szCs w:val="52"/>
          <w:u w:val="single"/>
        </w:rPr>
        <w:t>News Release</w:t>
      </w: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35B3" w:rsidRPr="003C1AA8" w:rsidRDefault="005D35B3" w:rsidP="005D35B3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5D35B3" w:rsidRPr="003C1AA8" w:rsidRDefault="005D35B3" w:rsidP="005D35B3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5D35B3" w:rsidRPr="003C1AA8" w:rsidRDefault="005D35B3" w:rsidP="005D35B3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5D35B3" w:rsidRPr="003C1AA8" w:rsidRDefault="005D35B3" w:rsidP="005D35B3">
      <w:pPr>
        <w:pStyle w:val="NoSpacing"/>
        <w:rPr>
          <w:rFonts w:ascii="Arial" w:hAnsi="Arial" w:cs="Arial"/>
          <w:sz w:val="24"/>
          <w:szCs w:val="24"/>
        </w:rPr>
      </w:pPr>
    </w:p>
    <w:p w:rsidR="005D35B3" w:rsidRDefault="005D35B3" w:rsidP="005D3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5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:rsidR="005C21B9" w:rsidRDefault="005C21B9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21B9" w:rsidRDefault="00DE02E0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Gebroe-H</w:t>
      </w:r>
      <w:r w:rsidR="003E6B2D">
        <w:rPr>
          <w:rFonts w:ascii="Arial" w:hAnsi="Arial" w:cs="Arial"/>
          <w:b/>
          <w:bCs/>
          <w:color w:val="000000"/>
          <w:sz w:val="24"/>
          <w:szCs w:val="24"/>
        </w:rPr>
        <w:t>ammer’s Stephen Tragash Arranges Seven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Sales totaling $</w:t>
      </w:r>
      <w:r w:rsidR="00DC010B">
        <w:rPr>
          <w:rFonts w:ascii="Arial" w:hAnsi="Arial" w:cs="Arial"/>
          <w:b/>
          <w:bCs/>
          <w:color w:val="000000"/>
          <w:sz w:val="24"/>
          <w:szCs w:val="24"/>
        </w:rPr>
        <w:t>51.35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r w:rsidR="00DC010B">
        <w:rPr>
          <w:rFonts w:ascii="Arial" w:hAnsi="Arial" w:cs="Arial"/>
          <w:b/>
          <w:bCs/>
          <w:color w:val="000000"/>
          <w:sz w:val="24"/>
          <w:szCs w:val="24"/>
        </w:rPr>
        <w:t>and 315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Units</w:t>
      </w:r>
      <w:bookmarkStart w:id="0" w:name="_GoBack"/>
      <w:bookmarkEnd w:id="0"/>
    </w:p>
    <w:p w:rsidR="00DE02E0" w:rsidRPr="00EF39CE" w:rsidRDefault="00EF39CE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F39C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Common Thread for </w:t>
      </w:r>
      <w:r w:rsidR="00DE02E0" w:rsidRPr="00EF39CE">
        <w:rPr>
          <w:rFonts w:ascii="Arial" w:hAnsi="Arial" w:cs="Arial"/>
          <w:b/>
          <w:bCs/>
          <w:i/>
          <w:color w:val="000000"/>
          <w:sz w:val="24"/>
          <w:szCs w:val="24"/>
        </w:rPr>
        <w:t>Urban, Exurban and Rural Properties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is Commuter</w:t>
      </w:r>
      <w:r w:rsidRPr="00EF39C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Access</w:t>
      </w:r>
      <w:r w:rsidR="00DE02E0" w:rsidRPr="00EF39C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DE02E0" w:rsidRDefault="00DE02E0" w:rsidP="006E6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2BD8" w:rsidRDefault="007E668D" w:rsidP="001B25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Livingston, N.J., September 20</w:t>
      </w:r>
      <w:r w:rsidR="003D2BD8" w:rsidRPr="008E55E6">
        <w:rPr>
          <w:rFonts w:ascii="Arial" w:hAnsi="Arial" w:cs="Arial"/>
          <w:b/>
          <w:sz w:val="24"/>
          <w:szCs w:val="24"/>
        </w:rPr>
        <w:t>, 2016</w:t>
      </w:r>
      <w:r w:rsidR="003D2BD8">
        <w:rPr>
          <w:rFonts w:ascii="Arial" w:hAnsi="Arial" w:cs="Arial"/>
          <w:sz w:val="24"/>
          <w:szCs w:val="24"/>
        </w:rPr>
        <w:t xml:space="preserve"> – </w:t>
      </w:r>
      <w:r w:rsidR="00AB0253">
        <w:rPr>
          <w:rFonts w:ascii="Arial" w:hAnsi="Arial" w:cs="Arial"/>
          <w:sz w:val="24"/>
          <w:szCs w:val="24"/>
        </w:rPr>
        <w:t xml:space="preserve">From Union </w:t>
      </w:r>
      <w:r w:rsidR="008E55E6">
        <w:rPr>
          <w:rFonts w:ascii="Arial" w:hAnsi="Arial" w:cs="Arial"/>
          <w:sz w:val="24"/>
          <w:szCs w:val="24"/>
        </w:rPr>
        <w:t xml:space="preserve">and Essex </w:t>
      </w:r>
      <w:r w:rsidR="00AB0253">
        <w:rPr>
          <w:rFonts w:ascii="Arial" w:hAnsi="Arial" w:cs="Arial"/>
          <w:sz w:val="24"/>
          <w:szCs w:val="24"/>
        </w:rPr>
        <w:t xml:space="preserve">County’s urban hubs to </w:t>
      </w:r>
      <w:r w:rsidR="00D4326C">
        <w:rPr>
          <w:rFonts w:ascii="Arial" w:hAnsi="Arial" w:cs="Arial"/>
          <w:sz w:val="24"/>
          <w:szCs w:val="24"/>
        </w:rPr>
        <w:t xml:space="preserve">the </w:t>
      </w:r>
      <w:r w:rsidR="00542976">
        <w:rPr>
          <w:rFonts w:ascii="Arial" w:hAnsi="Arial" w:cs="Arial"/>
          <w:sz w:val="24"/>
          <w:szCs w:val="24"/>
        </w:rPr>
        <w:t>ex</w:t>
      </w:r>
      <w:r w:rsidR="00D4326C">
        <w:rPr>
          <w:rFonts w:ascii="Arial" w:hAnsi="Arial" w:cs="Arial"/>
          <w:sz w:val="24"/>
          <w:szCs w:val="24"/>
        </w:rPr>
        <w:t xml:space="preserve">urbs of </w:t>
      </w:r>
      <w:r w:rsidR="00AB0253">
        <w:rPr>
          <w:rFonts w:ascii="Arial" w:hAnsi="Arial" w:cs="Arial"/>
          <w:sz w:val="24"/>
          <w:szCs w:val="24"/>
        </w:rPr>
        <w:t>Morris County</w:t>
      </w:r>
      <w:r w:rsidR="00D4326C">
        <w:rPr>
          <w:rFonts w:ascii="Arial" w:hAnsi="Arial" w:cs="Arial"/>
          <w:sz w:val="24"/>
          <w:szCs w:val="24"/>
        </w:rPr>
        <w:t xml:space="preserve"> </w:t>
      </w:r>
      <w:r w:rsidR="00AB0253">
        <w:rPr>
          <w:rFonts w:ascii="Arial" w:hAnsi="Arial" w:cs="Arial"/>
          <w:sz w:val="24"/>
          <w:szCs w:val="24"/>
        </w:rPr>
        <w:t xml:space="preserve">and </w:t>
      </w:r>
      <w:r w:rsidR="00D4326C">
        <w:rPr>
          <w:rFonts w:ascii="Arial" w:hAnsi="Arial" w:cs="Arial"/>
          <w:sz w:val="24"/>
          <w:szCs w:val="24"/>
        </w:rPr>
        <w:t xml:space="preserve">the picturesque highlands of </w:t>
      </w:r>
      <w:r w:rsidR="00AB0253">
        <w:rPr>
          <w:rFonts w:ascii="Arial" w:hAnsi="Arial" w:cs="Arial"/>
          <w:sz w:val="24"/>
          <w:szCs w:val="24"/>
        </w:rPr>
        <w:t xml:space="preserve">Sussex County, </w:t>
      </w:r>
      <w:hyperlink r:id="rId6" w:history="1">
        <w:r w:rsidR="003D2BD8" w:rsidRPr="00D7509D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3D2BD8">
        <w:rPr>
          <w:rStyle w:val="Hyperlink"/>
          <w:rFonts w:ascii="Arial" w:hAnsi="Arial" w:cs="Arial"/>
          <w:sz w:val="24"/>
          <w:szCs w:val="24"/>
        </w:rPr>
        <w:t>’</w:t>
      </w:r>
      <w:r w:rsidR="003D2BD8">
        <w:rPr>
          <w:rFonts w:ascii="Arial" w:hAnsi="Arial" w:cs="Arial"/>
          <w:sz w:val="24"/>
          <w:szCs w:val="24"/>
        </w:rPr>
        <w:t xml:space="preserve"> S</w:t>
      </w:r>
      <w:r w:rsidR="001B25C1" w:rsidRPr="001B25C1">
        <w:rPr>
          <w:rFonts w:ascii="Arial" w:hAnsi="Arial" w:cs="Arial"/>
          <w:sz w:val="24"/>
          <w:szCs w:val="24"/>
        </w:rPr>
        <w:t>tephen Tragash</w:t>
      </w:r>
      <w:r w:rsidR="00D4326C">
        <w:rPr>
          <w:rFonts w:ascii="Arial" w:hAnsi="Arial" w:cs="Arial"/>
          <w:sz w:val="24"/>
          <w:szCs w:val="24"/>
        </w:rPr>
        <w:t xml:space="preserve"> recently recorded </w:t>
      </w:r>
      <w:r w:rsidR="003E6B2D">
        <w:rPr>
          <w:rFonts w:ascii="Arial" w:hAnsi="Arial" w:cs="Arial"/>
          <w:sz w:val="24"/>
          <w:szCs w:val="24"/>
        </w:rPr>
        <w:t>seven</w:t>
      </w:r>
      <w:r w:rsidR="00D4326C">
        <w:rPr>
          <w:rFonts w:ascii="Arial" w:hAnsi="Arial" w:cs="Arial"/>
          <w:sz w:val="24"/>
          <w:szCs w:val="24"/>
        </w:rPr>
        <w:t xml:space="preserve"> separate </w:t>
      </w:r>
      <w:r w:rsidR="00AB0253">
        <w:rPr>
          <w:rFonts w:ascii="Arial" w:hAnsi="Arial" w:cs="Arial"/>
          <w:sz w:val="24"/>
          <w:szCs w:val="24"/>
        </w:rPr>
        <w:t xml:space="preserve">sales totaling </w:t>
      </w:r>
      <w:r w:rsidR="003D2BD8">
        <w:rPr>
          <w:rFonts w:ascii="Arial" w:hAnsi="Arial" w:cs="Arial"/>
          <w:sz w:val="24"/>
          <w:szCs w:val="24"/>
        </w:rPr>
        <w:t xml:space="preserve">approximately </w:t>
      </w:r>
      <w:r w:rsidR="003D2BD8" w:rsidRPr="00DC010B">
        <w:rPr>
          <w:rFonts w:ascii="Arial" w:hAnsi="Arial" w:cs="Arial"/>
          <w:sz w:val="24"/>
          <w:szCs w:val="24"/>
        </w:rPr>
        <w:t>$</w:t>
      </w:r>
      <w:r w:rsidR="00DC010B">
        <w:rPr>
          <w:rFonts w:ascii="Arial" w:hAnsi="Arial" w:cs="Arial"/>
          <w:sz w:val="24"/>
          <w:szCs w:val="24"/>
        </w:rPr>
        <w:t>51.35</w:t>
      </w:r>
      <w:r w:rsidR="00AB0253">
        <w:rPr>
          <w:rFonts w:ascii="Arial" w:hAnsi="Arial" w:cs="Arial"/>
          <w:sz w:val="24"/>
          <w:szCs w:val="24"/>
        </w:rPr>
        <w:t xml:space="preserve"> million and </w:t>
      </w:r>
      <w:r w:rsidR="00DC010B">
        <w:rPr>
          <w:rFonts w:ascii="Arial" w:hAnsi="Arial" w:cs="Arial"/>
          <w:sz w:val="24"/>
          <w:szCs w:val="24"/>
        </w:rPr>
        <w:t>315</w:t>
      </w:r>
      <w:r w:rsidR="00AB0253">
        <w:rPr>
          <w:rFonts w:ascii="Arial" w:hAnsi="Arial" w:cs="Arial"/>
          <w:sz w:val="24"/>
          <w:szCs w:val="24"/>
        </w:rPr>
        <w:t xml:space="preserve"> units</w:t>
      </w:r>
      <w:r w:rsidR="003D2BD8">
        <w:rPr>
          <w:rFonts w:ascii="Arial" w:hAnsi="Arial" w:cs="Arial"/>
          <w:sz w:val="24"/>
          <w:szCs w:val="24"/>
        </w:rPr>
        <w:t xml:space="preserve">. Clients included </w:t>
      </w:r>
      <w:r w:rsidR="00AB0253">
        <w:rPr>
          <w:rFonts w:ascii="Arial" w:hAnsi="Arial" w:cs="Arial"/>
          <w:sz w:val="24"/>
          <w:szCs w:val="24"/>
        </w:rPr>
        <w:t>private individuals and investment groups</w:t>
      </w:r>
      <w:r w:rsidR="003D2BD8">
        <w:rPr>
          <w:rFonts w:ascii="Arial" w:hAnsi="Arial" w:cs="Arial"/>
          <w:sz w:val="24"/>
          <w:szCs w:val="24"/>
        </w:rPr>
        <w:t xml:space="preserve"> who tapped into Tragash’s analytical</w:t>
      </w:r>
      <w:r w:rsidR="00855B2B">
        <w:rPr>
          <w:rFonts w:ascii="Arial" w:hAnsi="Arial" w:cs="Arial"/>
          <w:sz w:val="24"/>
          <w:szCs w:val="24"/>
        </w:rPr>
        <w:t xml:space="preserve"> and geographic</w:t>
      </w:r>
      <w:r w:rsidR="003D2BD8">
        <w:rPr>
          <w:rFonts w:ascii="Arial" w:hAnsi="Arial" w:cs="Arial"/>
          <w:sz w:val="24"/>
          <w:szCs w:val="24"/>
        </w:rPr>
        <w:t xml:space="preserve"> expertise to handle the dispositions and/or acquisitions on their behalf.</w:t>
      </w:r>
      <w:r w:rsidR="00AB0253">
        <w:rPr>
          <w:rFonts w:ascii="Arial" w:hAnsi="Arial" w:cs="Arial"/>
          <w:sz w:val="24"/>
          <w:szCs w:val="24"/>
        </w:rPr>
        <w:t xml:space="preserve">  </w:t>
      </w:r>
    </w:p>
    <w:p w:rsidR="003D2BD8" w:rsidRPr="003D2BD8" w:rsidRDefault="003D2BD8" w:rsidP="001B25C1">
      <w:pPr>
        <w:pStyle w:val="NoSpacing"/>
        <w:rPr>
          <w:rFonts w:ascii="Arial" w:hAnsi="Arial" w:cs="Arial"/>
          <w:sz w:val="24"/>
          <w:szCs w:val="24"/>
        </w:rPr>
      </w:pPr>
    </w:p>
    <w:p w:rsidR="00A54A80" w:rsidRDefault="00815BC1" w:rsidP="001B25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largest of the seven </w:t>
      </w:r>
      <w:r w:rsidR="003D2BD8" w:rsidRPr="003D2BD8">
        <w:rPr>
          <w:rFonts w:ascii="Arial" w:hAnsi="Arial" w:cs="Arial"/>
          <w:sz w:val="24"/>
          <w:szCs w:val="24"/>
        </w:rPr>
        <w:t xml:space="preserve">transactions involved </w:t>
      </w:r>
      <w:r w:rsidR="00A54A80">
        <w:rPr>
          <w:rFonts w:ascii="Arial" w:hAnsi="Arial" w:cs="Arial"/>
          <w:sz w:val="24"/>
          <w:szCs w:val="24"/>
        </w:rPr>
        <w:t xml:space="preserve">the $18.5 million sale of The Carlton, </w:t>
      </w:r>
      <w:r w:rsidR="003D2BD8" w:rsidRPr="003D2BD8">
        <w:rPr>
          <w:rFonts w:ascii="Arial" w:hAnsi="Arial" w:cs="Arial"/>
          <w:sz w:val="24"/>
          <w:szCs w:val="24"/>
        </w:rPr>
        <w:t>a prominent 64-unit mid-rise property in the heart of Morristown, N.J</w:t>
      </w:r>
      <w:r w:rsidR="00DC010B">
        <w:rPr>
          <w:rFonts w:ascii="Arial" w:hAnsi="Arial" w:cs="Arial"/>
          <w:sz w:val="24"/>
          <w:szCs w:val="24"/>
        </w:rPr>
        <w:t>.</w:t>
      </w:r>
      <w:r w:rsidR="00A54A80" w:rsidRPr="003D2BD8">
        <w:rPr>
          <w:rFonts w:ascii="Arial" w:hAnsi="Arial" w:cs="Arial"/>
          <w:sz w:val="24"/>
          <w:szCs w:val="24"/>
        </w:rPr>
        <w:t xml:space="preserve"> </w:t>
      </w:r>
      <w:r w:rsidR="007E668D">
        <w:rPr>
          <w:rFonts w:ascii="Arial" w:hAnsi="Arial" w:cs="Arial"/>
          <w:sz w:val="24"/>
          <w:szCs w:val="24"/>
        </w:rPr>
        <w:t xml:space="preserve">Tragash exclusively </w:t>
      </w:r>
      <w:r w:rsidR="00855B2B">
        <w:rPr>
          <w:rFonts w:ascii="Arial" w:hAnsi="Arial" w:cs="Arial"/>
          <w:sz w:val="24"/>
          <w:szCs w:val="24"/>
        </w:rPr>
        <w:t xml:space="preserve">represented the seller, the original </w:t>
      </w:r>
      <w:r w:rsidR="002A66A1">
        <w:rPr>
          <w:rFonts w:ascii="Arial" w:hAnsi="Arial" w:cs="Arial"/>
          <w:sz w:val="24"/>
          <w:szCs w:val="24"/>
        </w:rPr>
        <w:t>developer,</w:t>
      </w:r>
      <w:r w:rsidR="00855B2B">
        <w:rPr>
          <w:rFonts w:ascii="Arial" w:hAnsi="Arial" w:cs="Arial"/>
          <w:sz w:val="24"/>
          <w:szCs w:val="24"/>
        </w:rPr>
        <w:t xml:space="preserve"> who built the property in 197</w:t>
      </w:r>
      <w:r w:rsidR="000D4387">
        <w:rPr>
          <w:rFonts w:ascii="Arial" w:hAnsi="Arial" w:cs="Arial"/>
          <w:sz w:val="24"/>
          <w:szCs w:val="24"/>
        </w:rPr>
        <w:t>4</w:t>
      </w:r>
      <w:r w:rsidR="00855B2B">
        <w:rPr>
          <w:rFonts w:ascii="Arial" w:hAnsi="Arial" w:cs="Arial"/>
          <w:sz w:val="24"/>
          <w:szCs w:val="24"/>
        </w:rPr>
        <w:t xml:space="preserve">. </w:t>
      </w:r>
      <w:r w:rsidR="00E64F2E">
        <w:rPr>
          <w:rFonts w:ascii="Arial" w:hAnsi="Arial" w:cs="Arial"/>
          <w:sz w:val="24"/>
          <w:szCs w:val="24"/>
        </w:rPr>
        <w:t xml:space="preserve">In addition to Tragash, the brokerage team </w:t>
      </w:r>
      <w:r w:rsidR="00DC010B">
        <w:rPr>
          <w:rFonts w:ascii="Arial" w:hAnsi="Arial" w:cs="Arial"/>
          <w:sz w:val="24"/>
          <w:szCs w:val="24"/>
        </w:rPr>
        <w:t xml:space="preserve">for the 63 Hill St., property </w:t>
      </w:r>
      <w:r w:rsidR="00E64F2E">
        <w:rPr>
          <w:rFonts w:ascii="Arial" w:hAnsi="Arial" w:cs="Arial"/>
          <w:sz w:val="24"/>
          <w:szCs w:val="24"/>
        </w:rPr>
        <w:t xml:space="preserve">included Gebroe-Hammer’s President Ken Uranowitz and David Jarvis, executive vice president. </w:t>
      </w:r>
    </w:p>
    <w:p w:rsidR="00E64F2E" w:rsidRDefault="00E64F2E" w:rsidP="001B25C1">
      <w:pPr>
        <w:pStyle w:val="NoSpacing"/>
        <w:rPr>
          <w:rFonts w:ascii="Arial" w:hAnsi="Arial" w:cs="Arial"/>
          <w:sz w:val="24"/>
          <w:szCs w:val="24"/>
        </w:rPr>
      </w:pPr>
    </w:p>
    <w:p w:rsidR="008E55E6" w:rsidRDefault="008E55E6" w:rsidP="00E64F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of the luxury </w:t>
      </w:r>
      <w:r w:rsidR="003D2BD8" w:rsidRPr="003D2BD8">
        <w:rPr>
          <w:rFonts w:ascii="Arial" w:hAnsi="Arial" w:cs="Arial"/>
          <w:sz w:val="24"/>
          <w:szCs w:val="24"/>
        </w:rPr>
        <w:t>one-</w:t>
      </w:r>
      <w:r>
        <w:rPr>
          <w:rFonts w:ascii="Arial" w:hAnsi="Arial" w:cs="Arial"/>
          <w:sz w:val="24"/>
          <w:szCs w:val="24"/>
        </w:rPr>
        <w:t xml:space="preserve"> </w:t>
      </w:r>
      <w:r w:rsidR="007E668D">
        <w:rPr>
          <w:rFonts w:ascii="Arial" w:hAnsi="Arial" w:cs="Arial"/>
          <w:sz w:val="24"/>
          <w:szCs w:val="24"/>
        </w:rPr>
        <w:t xml:space="preserve">and two-bedroom layouts feature </w:t>
      </w:r>
      <w:r w:rsidR="003D2BD8" w:rsidRPr="003D2BD8">
        <w:rPr>
          <w:rFonts w:ascii="Arial" w:hAnsi="Arial" w:cs="Arial"/>
          <w:sz w:val="24"/>
          <w:szCs w:val="24"/>
        </w:rPr>
        <w:t>spacious, parquet hardwood-floor interiors, private balconies, kitchens and baths with contemporary finishes, crow</w:t>
      </w:r>
      <w:r>
        <w:rPr>
          <w:rFonts w:ascii="Arial" w:hAnsi="Arial" w:cs="Arial"/>
          <w:sz w:val="24"/>
          <w:szCs w:val="24"/>
        </w:rPr>
        <w:t>n molding and vaulted ceilin</w:t>
      </w:r>
      <w:r w:rsidR="007E668D">
        <w:rPr>
          <w:rFonts w:ascii="Arial" w:hAnsi="Arial" w:cs="Arial"/>
          <w:sz w:val="24"/>
          <w:szCs w:val="24"/>
        </w:rPr>
        <w:t>gs. Community amenities include</w:t>
      </w:r>
      <w:r>
        <w:rPr>
          <w:rFonts w:ascii="Arial" w:hAnsi="Arial" w:cs="Arial"/>
          <w:sz w:val="24"/>
          <w:szCs w:val="24"/>
        </w:rPr>
        <w:t xml:space="preserve"> </w:t>
      </w:r>
      <w:r w:rsidR="003D2BD8" w:rsidRPr="003D2BD8">
        <w:rPr>
          <w:rFonts w:ascii="Arial" w:hAnsi="Arial" w:cs="Arial"/>
          <w:sz w:val="24"/>
          <w:szCs w:val="24"/>
        </w:rPr>
        <w:t xml:space="preserve">controlled entry access and a </w:t>
      </w:r>
      <w:r w:rsidR="00E64F2E">
        <w:rPr>
          <w:rFonts w:ascii="Arial" w:hAnsi="Arial" w:cs="Arial"/>
          <w:sz w:val="24"/>
          <w:szCs w:val="24"/>
        </w:rPr>
        <w:t>resident lounge. The property is less than half a mile from the Morristown Commuter Rail Line and 2.1 miles from the Covenant Station</w:t>
      </w:r>
      <w:r>
        <w:rPr>
          <w:rFonts w:ascii="Arial" w:hAnsi="Arial" w:cs="Arial"/>
          <w:sz w:val="24"/>
          <w:szCs w:val="24"/>
        </w:rPr>
        <w:t xml:space="preserve"> Commuter Rail Line. </w:t>
      </w:r>
      <w:r w:rsidR="00E64F2E">
        <w:rPr>
          <w:rFonts w:ascii="Arial" w:hAnsi="Arial" w:cs="Arial"/>
          <w:sz w:val="24"/>
          <w:szCs w:val="24"/>
        </w:rPr>
        <w:t xml:space="preserve">Several major highways also are in the vicinity, including I-287, I-78, I-80, Route 24, Route 10, Route 46 and Route 206/202. </w:t>
      </w:r>
    </w:p>
    <w:p w:rsidR="008E55E6" w:rsidRDefault="008E55E6" w:rsidP="00E64F2E">
      <w:pPr>
        <w:pStyle w:val="NoSpacing"/>
        <w:rPr>
          <w:rFonts w:ascii="Arial" w:hAnsi="Arial" w:cs="Arial"/>
          <w:sz w:val="24"/>
          <w:szCs w:val="24"/>
        </w:rPr>
      </w:pPr>
    </w:p>
    <w:p w:rsidR="001B25C1" w:rsidRDefault="00E64F2E" w:rsidP="00E64F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one of the state’s most walkable municipalities, Morristown</w:t>
      </w:r>
      <w:r w:rsidR="009A093E">
        <w:rPr>
          <w:rFonts w:ascii="Arial" w:hAnsi="Arial" w:cs="Arial"/>
          <w:sz w:val="24"/>
          <w:szCs w:val="24"/>
        </w:rPr>
        <w:t>’s</w:t>
      </w:r>
      <w:r w:rsidR="00DC01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 library, </w:t>
      </w:r>
      <w:r w:rsidR="00DC010B">
        <w:rPr>
          <w:rFonts w:ascii="Arial" w:hAnsi="Arial" w:cs="Arial"/>
          <w:sz w:val="24"/>
          <w:szCs w:val="24"/>
        </w:rPr>
        <w:t xml:space="preserve">the Green, </w:t>
      </w:r>
      <w:r>
        <w:rPr>
          <w:rFonts w:ascii="Arial" w:hAnsi="Arial" w:cs="Arial"/>
          <w:sz w:val="24"/>
          <w:szCs w:val="24"/>
        </w:rPr>
        <w:t>Mayo Performing Arts Center and local boutique shops</w:t>
      </w:r>
      <w:r w:rsidR="00DC010B">
        <w:rPr>
          <w:rFonts w:ascii="Arial" w:hAnsi="Arial" w:cs="Arial"/>
          <w:sz w:val="24"/>
          <w:szCs w:val="24"/>
        </w:rPr>
        <w:t xml:space="preserve"> are nearby. G</w:t>
      </w:r>
      <w:r>
        <w:rPr>
          <w:rFonts w:ascii="Arial" w:hAnsi="Arial" w:cs="Arial"/>
          <w:sz w:val="24"/>
          <w:szCs w:val="24"/>
        </w:rPr>
        <w:t>alleries, sporting venues/center</w:t>
      </w:r>
      <w:r w:rsidR="008E55E6">
        <w:rPr>
          <w:rFonts w:ascii="Arial" w:hAnsi="Arial" w:cs="Arial"/>
          <w:sz w:val="24"/>
          <w:szCs w:val="24"/>
        </w:rPr>
        <w:t xml:space="preserve">s and restaurants are all </w:t>
      </w:r>
      <w:r w:rsidR="00F35C84">
        <w:rPr>
          <w:rFonts w:ascii="Arial" w:hAnsi="Arial" w:cs="Arial"/>
          <w:sz w:val="24"/>
          <w:szCs w:val="24"/>
        </w:rPr>
        <w:t>in close proximity</w:t>
      </w:r>
      <w:r w:rsidR="008E55E6">
        <w:rPr>
          <w:rFonts w:ascii="Arial" w:hAnsi="Arial" w:cs="Arial"/>
          <w:sz w:val="24"/>
          <w:szCs w:val="24"/>
        </w:rPr>
        <w:t xml:space="preserve"> as well</w:t>
      </w:r>
      <w:r>
        <w:rPr>
          <w:rFonts w:ascii="Arial" w:hAnsi="Arial" w:cs="Arial"/>
          <w:sz w:val="24"/>
          <w:szCs w:val="24"/>
        </w:rPr>
        <w:t>.</w:t>
      </w:r>
    </w:p>
    <w:p w:rsidR="00E64F2E" w:rsidRDefault="00E64F2E" w:rsidP="00E64F2E">
      <w:pPr>
        <w:pStyle w:val="NoSpacing"/>
        <w:rPr>
          <w:rFonts w:ascii="Arial" w:hAnsi="Arial" w:cs="Arial"/>
          <w:sz w:val="24"/>
          <w:szCs w:val="24"/>
        </w:rPr>
      </w:pPr>
    </w:p>
    <w:p w:rsidR="00E64F2E" w:rsidRDefault="00E64F2E" w:rsidP="00E64F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“Access – whether it be via highways or commuter transit – is the common thread t</w:t>
      </w:r>
      <w:r w:rsidR="006F5518">
        <w:rPr>
          <w:rFonts w:ascii="Arial" w:hAnsi="Arial" w:cs="Arial"/>
          <w:sz w:val="24"/>
          <w:szCs w:val="24"/>
        </w:rPr>
        <w:t>hat ties each of these investment properties</w:t>
      </w:r>
      <w:r>
        <w:rPr>
          <w:rFonts w:ascii="Arial" w:hAnsi="Arial" w:cs="Arial"/>
          <w:sz w:val="24"/>
          <w:szCs w:val="24"/>
        </w:rPr>
        <w:t xml:space="preserve"> together,” explained Tragash. “</w:t>
      </w:r>
      <w:r w:rsidR="00C14C88">
        <w:rPr>
          <w:rFonts w:ascii="Arial" w:hAnsi="Arial" w:cs="Arial"/>
          <w:sz w:val="24"/>
          <w:szCs w:val="24"/>
        </w:rPr>
        <w:t>The new normal for</w:t>
      </w:r>
      <w:r w:rsidR="006F5518">
        <w:rPr>
          <w:rFonts w:ascii="Arial" w:hAnsi="Arial" w:cs="Arial"/>
          <w:sz w:val="24"/>
          <w:szCs w:val="24"/>
        </w:rPr>
        <w:t xml:space="preserve"> multi-family </w:t>
      </w:r>
      <w:r w:rsidR="00542976">
        <w:rPr>
          <w:rFonts w:ascii="Arial" w:hAnsi="Arial" w:cs="Arial"/>
          <w:sz w:val="24"/>
          <w:szCs w:val="24"/>
        </w:rPr>
        <w:t xml:space="preserve">investing </w:t>
      </w:r>
      <w:r w:rsidR="00C14C88">
        <w:rPr>
          <w:rFonts w:ascii="Arial" w:hAnsi="Arial" w:cs="Arial"/>
          <w:sz w:val="24"/>
          <w:szCs w:val="24"/>
        </w:rPr>
        <w:t>is to concentrate on municipalities – from cities to transit-heavy suburbs and rural residential centers</w:t>
      </w:r>
      <w:r w:rsidR="008E55E6">
        <w:rPr>
          <w:rFonts w:ascii="Arial" w:hAnsi="Arial" w:cs="Arial"/>
          <w:sz w:val="24"/>
          <w:szCs w:val="24"/>
        </w:rPr>
        <w:t xml:space="preserve"> – where existing properties pose tremendous upside potential. This has always been and continues to be the ‘bread and butter’ of the multi-family housing stock.”</w:t>
      </w:r>
    </w:p>
    <w:p w:rsidR="008E55E6" w:rsidRDefault="008E55E6" w:rsidP="00E64F2E">
      <w:pPr>
        <w:pStyle w:val="NoSpacing"/>
        <w:rPr>
          <w:rFonts w:ascii="Arial" w:hAnsi="Arial" w:cs="Arial"/>
          <w:sz w:val="24"/>
          <w:szCs w:val="24"/>
        </w:rPr>
      </w:pPr>
    </w:p>
    <w:p w:rsidR="00261387" w:rsidRDefault="00542976" w:rsidP="009A0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addition to </w:t>
      </w:r>
      <w:r w:rsidR="00DC010B">
        <w:rPr>
          <w:rFonts w:ascii="Arial" w:hAnsi="Arial" w:cs="Arial"/>
          <w:sz w:val="24"/>
          <w:szCs w:val="24"/>
        </w:rPr>
        <w:t>The Carlton</w:t>
      </w:r>
      <w:r>
        <w:rPr>
          <w:rFonts w:ascii="Arial" w:hAnsi="Arial" w:cs="Arial"/>
          <w:sz w:val="24"/>
          <w:szCs w:val="24"/>
        </w:rPr>
        <w:t xml:space="preserve"> trade, Tragash </w:t>
      </w:r>
      <w:r w:rsidR="008E55E6">
        <w:rPr>
          <w:rFonts w:ascii="Arial" w:hAnsi="Arial" w:cs="Arial"/>
          <w:sz w:val="24"/>
          <w:szCs w:val="24"/>
        </w:rPr>
        <w:t xml:space="preserve">was involved in four </w:t>
      </w:r>
      <w:r w:rsidR="009A093E">
        <w:rPr>
          <w:rFonts w:ascii="Arial" w:hAnsi="Arial" w:cs="Arial"/>
          <w:sz w:val="24"/>
          <w:szCs w:val="24"/>
        </w:rPr>
        <w:t xml:space="preserve">separate </w:t>
      </w:r>
      <w:r w:rsidR="008E55E6">
        <w:rPr>
          <w:rFonts w:ascii="Arial" w:hAnsi="Arial" w:cs="Arial"/>
          <w:sz w:val="24"/>
          <w:szCs w:val="24"/>
        </w:rPr>
        <w:t xml:space="preserve">sales </w:t>
      </w:r>
      <w:r w:rsidR="009A093E">
        <w:rPr>
          <w:rFonts w:ascii="Arial" w:hAnsi="Arial" w:cs="Arial"/>
          <w:sz w:val="24"/>
          <w:szCs w:val="24"/>
        </w:rPr>
        <w:t xml:space="preserve">in Newark, Elizabeth, Verona and Chatham. The </w:t>
      </w:r>
      <w:r w:rsidR="00261387">
        <w:rPr>
          <w:rFonts w:ascii="Arial" w:hAnsi="Arial" w:cs="Arial"/>
          <w:sz w:val="24"/>
          <w:szCs w:val="24"/>
        </w:rPr>
        <w:t xml:space="preserve">first two </w:t>
      </w:r>
      <w:r w:rsidR="009A093E">
        <w:rPr>
          <w:rFonts w:ascii="Arial" w:hAnsi="Arial" w:cs="Arial"/>
          <w:sz w:val="24"/>
          <w:szCs w:val="24"/>
        </w:rPr>
        <w:t xml:space="preserve">properties were located at </w:t>
      </w:r>
      <w:r w:rsidR="009A093E" w:rsidRPr="009A093E">
        <w:rPr>
          <w:rFonts w:ascii="Arial" w:eastAsia="Times New Roman" w:hAnsi="Arial" w:cs="Arial"/>
          <w:sz w:val="24"/>
          <w:szCs w:val="24"/>
        </w:rPr>
        <w:t>6 Pomona Ave</w:t>
      </w:r>
      <w:r w:rsidR="00DC010B">
        <w:rPr>
          <w:rFonts w:ascii="Arial" w:eastAsia="Times New Roman" w:hAnsi="Arial" w:cs="Arial"/>
          <w:sz w:val="24"/>
          <w:szCs w:val="24"/>
        </w:rPr>
        <w:t>.</w:t>
      </w:r>
      <w:r w:rsidR="009A093E" w:rsidRPr="009A093E">
        <w:rPr>
          <w:rFonts w:ascii="Arial" w:eastAsia="Times New Roman" w:hAnsi="Arial" w:cs="Arial"/>
          <w:sz w:val="24"/>
          <w:szCs w:val="24"/>
        </w:rPr>
        <w:t xml:space="preserve"> </w:t>
      </w:r>
      <w:r w:rsidR="008E55E6" w:rsidRPr="009A093E">
        <w:rPr>
          <w:rFonts w:ascii="Arial" w:hAnsi="Arial" w:cs="Arial"/>
          <w:sz w:val="24"/>
          <w:szCs w:val="24"/>
        </w:rPr>
        <w:t>(56 units</w:t>
      </w:r>
      <w:r w:rsidR="009A093E">
        <w:rPr>
          <w:rFonts w:ascii="Arial" w:hAnsi="Arial" w:cs="Arial"/>
          <w:sz w:val="24"/>
          <w:szCs w:val="24"/>
        </w:rPr>
        <w:t xml:space="preserve"> sold for $4.9M</w:t>
      </w:r>
      <w:r w:rsidR="003E6B2D">
        <w:rPr>
          <w:rFonts w:ascii="Arial" w:hAnsi="Arial" w:cs="Arial"/>
          <w:sz w:val="24"/>
          <w:szCs w:val="24"/>
        </w:rPr>
        <w:t>)</w:t>
      </w:r>
      <w:r w:rsidR="00261387">
        <w:rPr>
          <w:rFonts w:ascii="Arial" w:hAnsi="Arial" w:cs="Arial"/>
          <w:sz w:val="24"/>
          <w:szCs w:val="24"/>
        </w:rPr>
        <w:t xml:space="preserve"> in the “Brick City” and </w:t>
      </w:r>
      <w:r w:rsidR="00DC010B">
        <w:rPr>
          <w:rFonts w:ascii="Arial" w:eastAsia="Times New Roman" w:hAnsi="Arial" w:cs="Arial"/>
          <w:sz w:val="24"/>
          <w:szCs w:val="24"/>
        </w:rPr>
        <w:t>229-235 and</w:t>
      </w:r>
      <w:r w:rsidR="009A093E" w:rsidRPr="009A093E">
        <w:rPr>
          <w:rFonts w:ascii="Arial" w:eastAsia="Times New Roman" w:hAnsi="Arial" w:cs="Arial"/>
          <w:sz w:val="24"/>
          <w:szCs w:val="24"/>
        </w:rPr>
        <w:t xml:space="preserve"> 309-317 Chilton St</w:t>
      </w:r>
      <w:r w:rsidR="003E6B2D">
        <w:rPr>
          <w:rFonts w:ascii="Arial" w:eastAsia="Times New Roman" w:hAnsi="Arial" w:cs="Arial"/>
          <w:sz w:val="24"/>
          <w:szCs w:val="24"/>
        </w:rPr>
        <w:t xml:space="preserve">. (35 units sold for </w:t>
      </w:r>
      <w:r w:rsidR="009A093E" w:rsidRPr="009A093E">
        <w:rPr>
          <w:rFonts w:ascii="Arial" w:hAnsi="Arial" w:cs="Arial"/>
          <w:sz w:val="24"/>
          <w:szCs w:val="24"/>
        </w:rPr>
        <w:t>$3.049M</w:t>
      </w:r>
      <w:r w:rsidR="003E6B2D">
        <w:rPr>
          <w:rFonts w:ascii="Arial" w:hAnsi="Arial" w:cs="Arial"/>
          <w:sz w:val="24"/>
          <w:szCs w:val="24"/>
        </w:rPr>
        <w:t>)</w:t>
      </w:r>
      <w:r w:rsidR="000A2B3A">
        <w:rPr>
          <w:rFonts w:ascii="Arial" w:hAnsi="Arial" w:cs="Arial"/>
          <w:sz w:val="24"/>
          <w:szCs w:val="24"/>
        </w:rPr>
        <w:t xml:space="preserve"> in Elizabeth’s Elmora neighborhood</w:t>
      </w:r>
      <w:r w:rsidR="00261387">
        <w:rPr>
          <w:rFonts w:ascii="Arial" w:hAnsi="Arial" w:cs="Arial"/>
          <w:sz w:val="24"/>
          <w:szCs w:val="24"/>
        </w:rPr>
        <w:t xml:space="preserve">. In the second two transactions, Tragash exclusively represented by the same seller who owned the </w:t>
      </w:r>
      <w:r w:rsidR="003E6B2D">
        <w:rPr>
          <w:rFonts w:ascii="Arial" w:eastAsia="Times New Roman" w:hAnsi="Arial" w:cs="Arial"/>
          <w:sz w:val="24"/>
          <w:szCs w:val="24"/>
        </w:rPr>
        <w:t>800 and</w:t>
      </w:r>
      <w:r w:rsidR="009A093E" w:rsidRPr="009A093E">
        <w:rPr>
          <w:rFonts w:ascii="Arial" w:eastAsia="Times New Roman" w:hAnsi="Arial" w:cs="Arial"/>
          <w:sz w:val="24"/>
          <w:szCs w:val="24"/>
        </w:rPr>
        <w:t xml:space="preserve"> 810 Bloomfield Av</w:t>
      </w:r>
      <w:r w:rsidR="003E6B2D">
        <w:rPr>
          <w:rFonts w:ascii="Arial" w:eastAsia="Times New Roman" w:hAnsi="Arial" w:cs="Arial"/>
          <w:sz w:val="24"/>
          <w:szCs w:val="24"/>
        </w:rPr>
        <w:t xml:space="preserve">e. </w:t>
      </w:r>
      <w:r w:rsidR="000442F8">
        <w:rPr>
          <w:rFonts w:ascii="Arial" w:eastAsia="Times New Roman" w:hAnsi="Arial" w:cs="Arial"/>
          <w:sz w:val="24"/>
          <w:szCs w:val="24"/>
        </w:rPr>
        <w:t xml:space="preserve">property </w:t>
      </w:r>
      <w:r w:rsidR="008E55E6" w:rsidRPr="009A093E">
        <w:rPr>
          <w:rFonts w:ascii="Arial" w:hAnsi="Arial" w:cs="Arial"/>
          <w:sz w:val="24"/>
          <w:szCs w:val="24"/>
        </w:rPr>
        <w:t>(40 units</w:t>
      </w:r>
      <w:r w:rsidR="003E6B2D">
        <w:rPr>
          <w:rFonts w:ascii="Arial" w:hAnsi="Arial" w:cs="Arial"/>
          <w:sz w:val="24"/>
          <w:szCs w:val="24"/>
        </w:rPr>
        <w:t xml:space="preserve"> sold for $5M</w:t>
      </w:r>
      <w:r w:rsidR="008E55E6" w:rsidRPr="009A093E">
        <w:rPr>
          <w:rFonts w:ascii="Arial" w:hAnsi="Arial" w:cs="Arial"/>
          <w:sz w:val="24"/>
          <w:szCs w:val="24"/>
        </w:rPr>
        <w:t>)</w:t>
      </w:r>
      <w:r w:rsidR="000A2B3A">
        <w:rPr>
          <w:rFonts w:ascii="Arial" w:hAnsi="Arial" w:cs="Arial"/>
          <w:sz w:val="24"/>
          <w:szCs w:val="24"/>
        </w:rPr>
        <w:t xml:space="preserve"> in Verona</w:t>
      </w:r>
      <w:r w:rsidR="008E55E6" w:rsidRPr="009A093E">
        <w:rPr>
          <w:rFonts w:ascii="Arial" w:hAnsi="Arial" w:cs="Arial"/>
          <w:sz w:val="24"/>
          <w:szCs w:val="24"/>
        </w:rPr>
        <w:t xml:space="preserve"> and </w:t>
      </w:r>
      <w:r w:rsidR="009A093E" w:rsidRPr="009A093E">
        <w:rPr>
          <w:rFonts w:ascii="Arial" w:eastAsia="Times New Roman" w:hAnsi="Arial" w:cs="Arial"/>
          <w:sz w:val="24"/>
          <w:szCs w:val="24"/>
        </w:rPr>
        <w:t>495 Main St</w:t>
      </w:r>
      <w:r w:rsidR="003E6B2D">
        <w:rPr>
          <w:rFonts w:ascii="Arial" w:eastAsia="Times New Roman" w:hAnsi="Arial" w:cs="Arial"/>
          <w:sz w:val="24"/>
          <w:szCs w:val="24"/>
        </w:rPr>
        <w:t>.,</w:t>
      </w:r>
      <w:r w:rsidR="000442F8">
        <w:rPr>
          <w:rFonts w:ascii="Arial" w:eastAsia="Times New Roman" w:hAnsi="Arial" w:cs="Arial"/>
          <w:sz w:val="24"/>
          <w:szCs w:val="24"/>
        </w:rPr>
        <w:t xml:space="preserve"> complex</w:t>
      </w:r>
      <w:r w:rsidR="003E6B2D">
        <w:rPr>
          <w:rFonts w:ascii="Arial" w:eastAsia="Times New Roman" w:hAnsi="Arial" w:cs="Arial"/>
          <w:sz w:val="24"/>
          <w:szCs w:val="24"/>
        </w:rPr>
        <w:t xml:space="preserve"> </w:t>
      </w:r>
      <w:r w:rsidR="008E55E6" w:rsidRPr="009A093E">
        <w:rPr>
          <w:rFonts w:ascii="Arial" w:hAnsi="Arial" w:cs="Arial"/>
          <w:sz w:val="24"/>
          <w:szCs w:val="24"/>
        </w:rPr>
        <w:t>(21 units</w:t>
      </w:r>
      <w:r w:rsidR="003E6B2D">
        <w:rPr>
          <w:rFonts w:ascii="Arial" w:hAnsi="Arial" w:cs="Arial"/>
          <w:sz w:val="24"/>
          <w:szCs w:val="24"/>
        </w:rPr>
        <w:t xml:space="preserve"> sold for $4.725M</w:t>
      </w:r>
      <w:r w:rsidR="008E55E6" w:rsidRPr="009A093E">
        <w:rPr>
          <w:rFonts w:ascii="Arial" w:hAnsi="Arial" w:cs="Arial"/>
          <w:sz w:val="24"/>
          <w:szCs w:val="24"/>
        </w:rPr>
        <w:t>)</w:t>
      </w:r>
      <w:r w:rsidR="00261387">
        <w:rPr>
          <w:rFonts w:ascii="Arial" w:hAnsi="Arial" w:cs="Arial"/>
          <w:sz w:val="24"/>
          <w:szCs w:val="24"/>
        </w:rPr>
        <w:t xml:space="preserve"> </w:t>
      </w:r>
      <w:r w:rsidR="000A2B3A">
        <w:rPr>
          <w:rFonts w:ascii="Arial" w:hAnsi="Arial" w:cs="Arial"/>
          <w:sz w:val="24"/>
          <w:szCs w:val="24"/>
        </w:rPr>
        <w:t xml:space="preserve">in Chatham </w:t>
      </w:r>
      <w:r w:rsidR="008C1B29">
        <w:rPr>
          <w:rFonts w:ascii="Arial" w:hAnsi="Arial" w:cs="Arial"/>
          <w:sz w:val="24"/>
          <w:szCs w:val="24"/>
        </w:rPr>
        <w:t>for more than 40 years.</w:t>
      </w:r>
    </w:p>
    <w:p w:rsidR="003E6B2D" w:rsidRDefault="003E6B2D" w:rsidP="009A0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Tragash, along with Sales Representative Gehane Triarsi, also arranged the $6.35 million sale of 1052-1116 Park Ave., in Plainfield. </w:t>
      </w:r>
      <w:r w:rsidR="000A2B3A">
        <w:rPr>
          <w:rFonts w:ascii="Arial" w:hAnsi="Arial" w:cs="Arial"/>
          <w:sz w:val="24"/>
          <w:szCs w:val="24"/>
        </w:rPr>
        <w:t xml:space="preserve">Located in the Van Wyck Brooks neighborhood, Hampshire </w:t>
      </w:r>
      <w:r w:rsidR="008C1B29">
        <w:rPr>
          <w:rFonts w:ascii="Arial" w:hAnsi="Arial" w:cs="Arial"/>
          <w:sz w:val="24"/>
          <w:szCs w:val="24"/>
        </w:rPr>
        <w:t xml:space="preserve">Courts is a </w:t>
      </w:r>
      <w:r w:rsidR="000A2B3A">
        <w:rPr>
          <w:rFonts w:ascii="Arial" w:hAnsi="Arial" w:cs="Arial"/>
          <w:sz w:val="24"/>
          <w:szCs w:val="24"/>
        </w:rPr>
        <w:t>low-rise garden-apartment</w:t>
      </w:r>
      <w:r w:rsidR="008C1B29">
        <w:rPr>
          <w:rFonts w:ascii="Arial" w:hAnsi="Arial" w:cs="Arial"/>
          <w:sz w:val="24"/>
          <w:szCs w:val="24"/>
        </w:rPr>
        <w:t xml:space="preserve"> complex </w:t>
      </w:r>
      <w:r w:rsidR="000A2B3A">
        <w:rPr>
          <w:rFonts w:ascii="Arial" w:hAnsi="Arial" w:cs="Arial"/>
          <w:sz w:val="24"/>
          <w:szCs w:val="24"/>
        </w:rPr>
        <w:t>comprised of 54 one- and two-bedroom units</w:t>
      </w:r>
      <w:r w:rsidR="000442F8">
        <w:rPr>
          <w:rFonts w:ascii="Arial" w:hAnsi="Arial" w:cs="Arial"/>
          <w:sz w:val="24"/>
          <w:szCs w:val="24"/>
        </w:rPr>
        <w:t>.</w:t>
      </w:r>
      <w:r w:rsidR="000A2B3A">
        <w:rPr>
          <w:rFonts w:ascii="Arial" w:hAnsi="Arial" w:cs="Arial"/>
          <w:sz w:val="24"/>
          <w:szCs w:val="24"/>
        </w:rPr>
        <w:t xml:space="preserve">  </w:t>
      </w:r>
    </w:p>
    <w:p w:rsidR="003E6B2D" w:rsidRDefault="003E6B2D" w:rsidP="003E6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Tragash’s brokerage reach extended to northwest New Jersey as well, where he </w:t>
      </w:r>
      <w:r w:rsidRPr="009A093E">
        <w:rPr>
          <w:rFonts w:ascii="Arial" w:hAnsi="Arial" w:cs="Arial"/>
          <w:sz w:val="24"/>
          <w:szCs w:val="24"/>
        </w:rPr>
        <w:t xml:space="preserve">exclusively represented the seller and procured the buyer in the </w:t>
      </w:r>
      <w:r>
        <w:rPr>
          <w:rFonts w:ascii="Arial" w:hAnsi="Arial" w:cs="Arial"/>
          <w:sz w:val="24"/>
          <w:szCs w:val="24"/>
        </w:rPr>
        <w:t xml:space="preserve">$8.8 million </w:t>
      </w:r>
      <w:r w:rsidRPr="009A093E">
        <w:rPr>
          <w:rFonts w:ascii="Arial" w:hAnsi="Arial" w:cs="Arial"/>
          <w:sz w:val="24"/>
          <w:szCs w:val="24"/>
        </w:rPr>
        <w:t>trade</w:t>
      </w:r>
      <w:r>
        <w:rPr>
          <w:rFonts w:ascii="Arial" w:hAnsi="Arial" w:cs="Arial"/>
          <w:sz w:val="24"/>
          <w:szCs w:val="24"/>
        </w:rPr>
        <w:t xml:space="preserve"> of Arberlour Apartments</w:t>
      </w:r>
      <w:r w:rsidRPr="009A09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Located at 1 Trinity St., in Newton, the complex is w</w:t>
      </w:r>
      <w:r w:rsidR="008E55E6">
        <w:rPr>
          <w:rFonts w:ascii="Arial" w:hAnsi="Arial" w:cs="Arial"/>
          <w:sz w:val="24"/>
          <w:szCs w:val="24"/>
        </w:rPr>
        <w:t xml:space="preserve">idely recognized </w:t>
      </w:r>
      <w:r w:rsidR="00542976">
        <w:rPr>
          <w:rFonts w:ascii="Arial" w:hAnsi="Arial" w:cs="Arial"/>
          <w:sz w:val="24"/>
          <w:szCs w:val="24"/>
        </w:rPr>
        <w:t xml:space="preserve">as this </w:t>
      </w:r>
      <w:r w:rsidR="008E55E6">
        <w:rPr>
          <w:rFonts w:ascii="Arial" w:hAnsi="Arial" w:cs="Arial"/>
          <w:sz w:val="24"/>
          <w:szCs w:val="24"/>
        </w:rPr>
        <w:t>rural bedroom community</w:t>
      </w:r>
      <w:r w:rsidR="00542976">
        <w:rPr>
          <w:rFonts w:ascii="Arial" w:hAnsi="Arial" w:cs="Arial"/>
          <w:sz w:val="24"/>
          <w:szCs w:val="24"/>
        </w:rPr>
        <w:t>’s newes</w:t>
      </w:r>
      <w:r>
        <w:rPr>
          <w:rFonts w:ascii="Arial" w:hAnsi="Arial" w:cs="Arial"/>
          <w:sz w:val="24"/>
          <w:szCs w:val="24"/>
        </w:rPr>
        <w:t xml:space="preserve">t luxury landmark building and </w:t>
      </w:r>
      <w:r w:rsidR="00542976" w:rsidRPr="00542976">
        <w:rPr>
          <w:rFonts w:ascii="Arial" w:hAnsi="Arial" w:cs="Arial"/>
          <w:sz w:val="24"/>
          <w:szCs w:val="24"/>
        </w:rPr>
        <w:t xml:space="preserve">a focal point for local revitalization initiatives. </w:t>
      </w:r>
    </w:p>
    <w:p w:rsidR="00DC146C" w:rsidRDefault="00DC146C" w:rsidP="00DC146C">
      <w:pPr>
        <w:pStyle w:val="NoSpacing"/>
        <w:rPr>
          <w:rFonts w:ascii="Arial" w:hAnsi="Arial" w:cs="Arial"/>
          <w:sz w:val="24"/>
          <w:szCs w:val="24"/>
        </w:rPr>
      </w:pPr>
      <w:r w:rsidRPr="000A6121">
        <w:rPr>
          <w:rFonts w:ascii="Arial" w:hAnsi="Arial" w:cs="Arial"/>
          <w:sz w:val="24"/>
          <w:szCs w:val="24"/>
        </w:rPr>
        <w:t>Tragash represents a wide range of first-time and long-term clients in some of the New York MSA’s most prominent market and off-market transactions. In 2012, he became one of the newest members of Gebroe-Hammer’s executive management team, promoted from sales associate to vice president, followed by a promotion to senior vice president in late 2014.</w:t>
      </w:r>
      <w:r w:rsidR="00542976">
        <w:rPr>
          <w:rFonts w:ascii="Arial" w:hAnsi="Arial" w:cs="Arial"/>
          <w:sz w:val="24"/>
          <w:szCs w:val="24"/>
        </w:rPr>
        <w:t xml:space="preserve"> He also was named the firm’s Salesperson of the Year honoree in 2015. </w:t>
      </w:r>
    </w:p>
    <w:p w:rsidR="00542976" w:rsidRDefault="00542976" w:rsidP="00DC146C">
      <w:pPr>
        <w:pStyle w:val="NoSpacing"/>
        <w:rPr>
          <w:rFonts w:ascii="Arial" w:hAnsi="Arial" w:cs="Arial"/>
          <w:sz w:val="24"/>
          <w:szCs w:val="24"/>
        </w:rPr>
      </w:pPr>
    </w:p>
    <w:p w:rsidR="00542976" w:rsidRDefault="00542976" w:rsidP="00542976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Gebroe-Hammer is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z w:val="24"/>
          <w:szCs w:val="24"/>
        </w:rPr>
        <w:t xml:space="preserve">of the most active multi-family </w:t>
      </w:r>
      <w:r w:rsidRPr="00671E54">
        <w:rPr>
          <w:rFonts w:ascii="Arial" w:hAnsi="Arial" w:cs="Arial"/>
          <w:color w:val="000000"/>
          <w:sz w:val="24"/>
          <w:szCs w:val="24"/>
        </w:rPr>
        <w:t>inv</w:t>
      </w:r>
      <w:r>
        <w:rPr>
          <w:rFonts w:ascii="Arial" w:hAnsi="Arial" w:cs="Arial"/>
          <w:color w:val="000000"/>
          <w:sz w:val="24"/>
          <w:szCs w:val="24"/>
        </w:rPr>
        <w:t>estment sales brokerage firms in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Essex County, N.J. and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entire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tri-state region.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>Widely recognized for its consistent sales performan</w:t>
      </w:r>
      <w:r>
        <w:rPr>
          <w:rFonts w:ascii="Arial" w:hAnsi="Arial" w:cs="Arial"/>
          <w:sz w:val="24"/>
          <w:szCs w:val="24"/>
          <w:lang w:val="en"/>
        </w:rPr>
        <w:t>ce, the firm is an 11</w:t>
      </w:r>
      <w:r w:rsidRPr="00671E54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542976" w:rsidRDefault="00542976" w:rsidP="00542976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542976" w:rsidRPr="00B646EB" w:rsidRDefault="00542976" w:rsidP="00542976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542976" w:rsidRPr="00542976" w:rsidRDefault="00542976" w:rsidP="00DC146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DC146C" w:rsidRPr="0083424E" w:rsidRDefault="00DC146C" w:rsidP="00345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11D1E"/>
          <w:sz w:val="24"/>
          <w:szCs w:val="24"/>
        </w:rPr>
      </w:pPr>
    </w:p>
    <w:p w:rsidR="004F17F7" w:rsidRPr="0083424E" w:rsidRDefault="007E668D" w:rsidP="0083424E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sectPr w:rsidR="004F17F7" w:rsidRPr="0083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4B"/>
    <w:multiLevelType w:val="hybridMultilevel"/>
    <w:tmpl w:val="C84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B6"/>
    <w:rsid w:val="000442F8"/>
    <w:rsid w:val="000A2B3A"/>
    <w:rsid w:val="000D4387"/>
    <w:rsid w:val="00117BF0"/>
    <w:rsid w:val="001B25C1"/>
    <w:rsid w:val="001E04C5"/>
    <w:rsid w:val="00261387"/>
    <w:rsid w:val="002A66A1"/>
    <w:rsid w:val="00345D72"/>
    <w:rsid w:val="0035408F"/>
    <w:rsid w:val="003D2BD8"/>
    <w:rsid w:val="003E6B2D"/>
    <w:rsid w:val="00447A9C"/>
    <w:rsid w:val="00542976"/>
    <w:rsid w:val="00551DCB"/>
    <w:rsid w:val="00594B33"/>
    <w:rsid w:val="005C21B9"/>
    <w:rsid w:val="005D35B3"/>
    <w:rsid w:val="006602AA"/>
    <w:rsid w:val="00681B7D"/>
    <w:rsid w:val="006E61B6"/>
    <w:rsid w:val="006F5518"/>
    <w:rsid w:val="007E668D"/>
    <w:rsid w:val="00815BC1"/>
    <w:rsid w:val="0083424E"/>
    <w:rsid w:val="00842D61"/>
    <w:rsid w:val="00855B2B"/>
    <w:rsid w:val="008C1B29"/>
    <w:rsid w:val="008E55E6"/>
    <w:rsid w:val="00953076"/>
    <w:rsid w:val="009A093E"/>
    <w:rsid w:val="009D2BAE"/>
    <w:rsid w:val="00A13B8B"/>
    <w:rsid w:val="00A54A80"/>
    <w:rsid w:val="00A62926"/>
    <w:rsid w:val="00AB0253"/>
    <w:rsid w:val="00B7268F"/>
    <w:rsid w:val="00BD5B59"/>
    <w:rsid w:val="00C14C88"/>
    <w:rsid w:val="00C44777"/>
    <w:rsid w:val="00D4326C"/>
    <w:rsid w:val="00D8589D"/>
    <w:rsid w:val="00DC010B"/>
    <w:rsid w:val="00DC146C"/>
    <w:rsid w:val="00DC382A"/>
    <w:rsid w:val="00DE02E0"/>
    <w:rsid w:val="00E64F2E"/>
    <w:rsid w:val="00EF39CE"/>
    <w:rsid w:val="00F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4D9BC-3616-4863-B915-842FEFDB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1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1B6"/>
    <w:pPr>
      <w:ind w:left="720"/>
      <w:contextualSpacing/>
    </w:pPr>
  </w:style>
  <w:style w:type="paragraph" w:customStyle="1" w:styleId="Default">
    <w:name w:val="Default"/>
    <w:rsid w:val="00681B7D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2016-09-20T15:04:00Z</dcterms:created>
  <dcterms:modified xsi:type="dcterms:W3CDTF">2016-09-20T15:04:00Z</dcterms:modified>
</cp:coreProperties>
</file>