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A40" w:rsidRPr="00541FD8" w:rsidRDefault="00813AD8" w:rsidP="00FC4A40">
      <w:pPr>
        <w:rPr>
          <w:rFonts w:ascii="Times New Roman" w:eastAsia="Times New Roman" w:hAnsi="Times New Roman"/>
          <w:i/>
          <w:sz w:val="56"/>
          <w:szCs w:val="56"/>
          <w:u w:val="single"/>
        </w:rPr>
      </w:pPr>
      <w:r>
        <w:rPr>
          <w:rFonts w:ascii="Times New Roman" w:eastAsia="Times New Roman" w:hAnsi="Times New Roman"/>
          <w:i/>
          <w:sz w:val="56"/>
          <w:szCs w:val="56"/>
          <w:u w:val="single"/>
        </w:rPr>
        <w:t>News Release</w:t>
      </w:r>
    </w:p>
    <w:p w:rsidR="00FC4A40" w:rsidRDefault="00FC4A40" w:rsidP="00FC4A40">
      <w:pPr>
        <w:pStyle w:val="NoSpacing"/>
        <w:rPr>
          <w:rFonts w:ascii="Arial" w:hAnsi="Arial" w:cs="Arial"/>
          <w:sz w:val="24"/>
          <w:szCs w:val="24"/>
        </w:rPr>
      </w:pPr>
    </w:p>
    <w:p w:rsidR="00FC4A40" w:rsidRPr="003C1AA8" w:rsidRDefault="00FC4A40" w:rsidP="00FC4A40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sz w:val="24"/>
          <w:szCs w:val="24"/>
        </w:rPr>
        <w:t>Gebroe-Hammer Associates</w:t>
      </w:r>
    </w:p>
    <w:p w:rsidR="00FC4A40" w:rsidRPr="003C1AA8" w:rsidRDefault="00FC4A40" w:rsidP="00FC4A40">
      <w:pPr>
        <w:pStyle w:val="NoSpacing"/>
        <w:rPr>
          <w:rFonts w:ascii="Arial" w:hAnsi="Arial" w:cs="Arial"/>
          <w:bCs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2 West Northfield Road</w:t>
      </w:r>
    </w:p>
    <w:p w:rsidR="00FC4A40" w:rsidRPr="003C1AA8" w:rsidRDefault="00FC4A40" w:rsidP="00FC4A40">
      <w:pPr>
        <w:pStyle w:val="NoSpacing"/>
        <w:rPr>
          <w:rFonts w:ascii="Arial" w:hAnsi="Arial" w:cs="Arial"/>
          <w:sz w:val="24"/>
          <w:szCs w:val="24"/>
        </w:rPr>
      </w:pPr>
      <w:r w:rsidRPr="003C1AA8">
        <w:rPr>
          <w:rFonts w:ascii="Arial" w:hAnsi="Arial" w:cs="Arial"/>
          <w:bCs/>
          <w:sz w:val="24"/>
          <w:szCs w:val="24"/>
        </w:rPr>
        <w:t>Livingston, NJ 07039</w:t>
      </w:r>
    </w:p>
    <w:p w:rsidR="00FC4A40" w:rsidRPr="003C1AA8" w:rsidRDefault="00FC4A40" w:rsidP="00FC4A40">
      <w:pPr>
        <w:pStyle w:val="NoSpacing"/>
        <w:rPr>
          <w:rFonts w:ascii="Arial" w:hAnsi="Arial" w:cs="Arial"/>
          <w:sz w:val="24"/>
          <w:szCs w:val="24"/>
        </w:rPr>
      </w:pPr>
    </w:p>
    <w:p w:rsidR="00FC4A40" w:rsidRPr="00C51A78" w:rsidRDefault="00FC4A40" w:rsidP="00FC4A40">
      <w:pPr>
        <w:ind w:left="1440" w:hanging="1440"/>
        <w:rPr>
          <w:rFonts w:ascii="Arial" w:eastAsia="Times New Roman" w:hAnsi="Arial" w:cs="Arial"/>
          <w:sz w:val="24"/>
          <w:szCs w:val="24"/>
        </w:rPr>
      </w:pPr>
      <w:r w:rsidRPr="003C1AA8">
        <w:rPr>
          <w:rFonts w:ascii="Arial" w:eastAsia="Times New Roman" w:hAnsi="Arial" w:cs="Arial"/>
          <w:sz w:val="24"/>
          <w:szCs w:val="24"/>
        </w:rPr>
        <w:t xml:space="preserve">Contact: </w:t>
      </w:r>
      <w:r w:rsidRPr="003C1AA8">
        <w:rPr>
          <w:rFonts w:ascii="Arial" w:eastAsia="Times New Roman" w:hAnsi="Arial" w:cs="Arial"/>
          <w:sz w:val="24"/>
          <w:szCs w:val="24"/>
        </w:rPr>
        <w:tab/>
        <w:t xml:space="preserve">Carin McDonald / </w:t>
      </w:r>
      <w:hyperlink r:id="rId4" w:history="1">
        <w:r w:rsidRPr="003C1AA8">
          <w:rPr>
            <w:rStyle w:val="Hyperlink"/>
            <w:rFonts w:ascii="Arial" w:eastAsia="Times New Roman" w:hAnsi="Arial" w:cs="Arial"/>
            <w:sz w:val="24"/>
            <w:szCs w:val="24"/>
          </w:rPr>
          <w:t>carin@cmmstrategic.com</w:t>
        </w:r>
      </w:hyperlink>
      <w:r w:rsidRPr="003C1AA8">
        <w:rPr>
          <w:rFonts w:ascii="Arial" w:eastAsia="Times New Roman" w:hAnsi="Arial" w:cs="Arial"/>
          <w:sz w:val="24"/>
          <w:szCs w:val="24"/>
        </w:rPr>
        <w:t xml:space="preserve"> / 973.513.9680 </w:t>
      </w:r>
    </w:p>
    <w:p w:rsidR="005650CC" w:rsidRPr="00AE77CC" w:rsidRDefault="005650CC" w:rsidP="005650CC">
      <w:pPr>
        <w:pStyle w:val="NoSpacing"/>
        <w:rPr>
          <w:rFonts w:ascii="Arial" w:hAnsi="Arial" w:cs="Arial"/>
          <w:sz w:val="24"/>
          <w:szCs w:val="24"/>
        </w:rPr>
      </w:pPr>
    </w:p>
    <w:p w:rsidR="00FC4A40" w:rsidRPr="00FC4A40" w:rsidRDefault="00FC4A40" w:rsidP="005650CC">
      <w:pPr>
        <w:pStyle w:val="NoSpacing"/>
        <w:rPr>
          <w:rFonts w:ascii="Arial" w:hAnsi="Arial" w:cs="Arial"/>
          <w:b/>
          <w:sz w:val="24"/>
          <w:szCs w:val="24"/>
        </w:rPr>
      </w:pPr>
      <w:r w:rsidRPr="00FC4A40">
        <w:rPr>
          <w:rFonts w:ascii="Arial" w:hAnsi="Arial" w:cs="Arial"/>
          <w:b/>
          <w:sz w:val="24"/>
          <w:szCs w:val="24"/>
        </w:rPr>
        <w:t xml:space="preserve">Gebroe-Hammer Associates </w:t>
      </w:r>
      <w:r w:rsidR="0073147D">
        <w:rPr>
          <w:rFonts w:ascii="Arial" w:hAnsi="Arial" w:cs="Arial"/>
          <w:b/>
          <w:sz w:val="24"/>
          <w:szCs w:val="24"/>
        </w:rPr>
        <w:t xml:space="preserve">Marks </w:t>
      </w:r>
      <w:r w:rsidR="0060515D">
        <w:rPr>
          <w:rFonts w:ascii="Arial" w:hAnsi="Arial" w:cs="Arial"/>
          <w:b/>
          <w:sz w:val="24"/>
          <w:szCs w:val="24"/>
        </w:rPr>
        <w:t xml:space="preserve">End of Q1 2016 with </w:t>
      </w:r>
      <w:r w:rsidR="009D51A7">
        <w:rPr>
          <w:rFonts w:ascii="Arial" w:hAnsi="Arial" w:cs="Arial"/>
          <w:b/>
          <w:sz w:val="24"/>
          <w:szCs w:val="24"/>
        </w:rPr>
        <w:t>30</w:t>
      </w:r>
      <w:r w:rsidR="00DC391B">
        <w:rPr>
          <w:rFonts w:ascii="Arial" w:hAnsi="Arial" w:cs="Arial"/>
          <w:b/>
          <w:sz w:val="24"/>
          <w:szCs w:val="24"/>
        </w:rPr>
        <w:t xml:space="preserve"> </w:t>
      </w:r>
      <w:r w:rsidR="003A4579">
        <w:rPr>
          <w:rFonts w:ascii="Arial" w:hAnsi="Arial" w:cs="Arial"/>
          <w:b/>
          <w:sz w:val="24"/>
          <w:szCs w:val="24"/>
        </w:rPr>
        <w:t xml:space="preserve">Multi-Family Sales of </w:t>
      </w:r>
      <w:r w:rsidR="003A4579" w:rsidRPr="005B6E0C">
        <w:rPr>
          <w:rFonts w:ascii="Arial" w:hAnsi="Arial" w:cs="Arial"/>
          <w:b/>
          <w:sz w:val="24"/>
          <w:szCs w:val="24"/>
        </w:rPr>
        <w:t>$5</w:t>
      </w:r>
      <w:r w:rsidR="0073147D" w:rsidRPr="005B6E0C">
        <w:rPr>
          <w:rFonts w:ascii="Arial" w:hAnsi="Arial" w:cs="Arial"/>
          <w:b/>
          <w:sz w:val="24"/>
          <w:szCs w:val="24"/>
        </w:rPr>
        <w:t>7</w:t>
      </w:r>
      <w:r w:rsidR="009D51A7" w:rsidRPr="005B6E0C">
        <w:rPr>
          <w:rFonts w:ascii="Arial" w:hAnsi="Arial" w:cs="Arial"/>
          <w:b/>
          <w:sz w:val="24"/>
          <w:szCs w:val="24"/>
        </w:rPr>
        <w:t>8</w:t>
      </w:r>
      <w:r w:rsidR="0073147D" w:rsidRPr="005B6E0C">
        <w:rPr>
          <w:rFonts w:ascii="Arial" w:hAnsi="Arial" w:cs="Arial"/>
          <w:b/>
          <w:sz w:val="24"/>
          <w:szCs w:val="24"/>
        </w:rPr>
        <w:t>+ Million/3,5</w:t>
      </w:r>
      <w:r w:rsidR="009D51A7" w:rsidRPr="005B6E0C">
        <w:rPr>
          <w:rFonts w:ascii="Arial" w:hAnsi="Arial" w:cs="Arial"/>
          <w:b/>
          <w:sz w:val="24"/>
          <w:szCs w:val="24"/>
        </w:rPr>
        <w:t>90</w:t>
      </w:r>
      <w:r w:rsidR="0073147D" w:rsidRPr="005B6E0C">
        <w:rPr>
          <w:rFonts w:ascii="Arial" w:hAnsi="Arial" w:cs="Arial"/>
          <w:b/>
          <w:sz w:val="24"/>
          <w:szCs w:val="24"/>
        </w:rPr>
        <w:t xml:space="preserve"> Units</w:t>
      </w:r>
    </w:p>
    <w:p w:rsidR="005650CC" w:rsidRPr="00001ECC" w:rsidRDefault="009C2881" w:rsidP="0073147D">
      <w:pPr>
        <w:pStyle w:val="NoSpacing"/>
        <w:ind w:left="720" w:hanging="720"/>
        <w:rPr>
          <w:rFonts w:ascii="Arial" w:hAnsi="Arial" w:cs="Arial"/>
          <w:b/>
          <w:i/>
          <w:sz w:val="24"/>
          <w:szCs w:val="24"/>
        </w:rPr>
      </w:pPr>
      <w:r w:rsidRPr="00001ECC">
        <w:rPr>
          <w:rFonts w:ascii="Arial" w:hAnsi="Arial" w:cs="Arial"/>
          <w:b/>
          <w:i/>
          <w:sz w:val="24"/>
          <w:szCs w:val="24"/>
        </w:rPr>
        <w:t xml:space="preserve">Trading Activity </w:t>
      </w:r>
      <w:r w:rsidR="00001ECC" w:rsidRPr="00001ECC">
        <w:rPr>
          <w:rFonts w:ascii="Arial" w:hAnsi="Arial" w:cs="Arial"/>
          <w:b/>
          <w:i/>
          <w:sz w:val="24"/>
          <w:szCs w:val="24"/>
        </w:rPr>
        <w:t>Breaks Firm’s Quarterly Benchmarks</w:t>
      </w:r>
    </w:p>
    <w:p w:rsidR="00FC4A40" w:rsidRDefault="00FC4A40" w:rsidP="005650CC">
      <w:pPr>
        <w:pStyle w:val="NoSpacing"/>
        <w:rPr>
          <w:rFonts w:ascii="Arial" w:hAnsi="Arial" w:cs="Arial"/>
          <w:sz w:val="24"/>
          <w:szCs w:val="24"/>
        </w:rPr>
      </w:pPr>
    </w:p>
    <w:p w:rsidR="0060515D" w:rsidRDefault="0067463C" w:rsidP="005650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LIVINGSTON, N.J., </w:t>
      </w:r>
      <w:r w:rsidR="006F3F8C">
        <w:rPr>
          <w:rFonts w:ascii="Arial" w:hAnsi="Arial" w:cs="Arial"/>
          <w:b/>
          <w:sz w:val="24"/>
          <w:szCs w:val="24"/>
        </w:rPr>
        <w:t>April 6</w:t>
      </w:r>
      <w:r w:rsidR="00FC4A40" w:rsidRPr="00FC4A40">
        <w:rPr>
          <w:rFonts w:ascii="Arial" w:hAnsi="Arial" w:cs="Arial"/>
          <w:b/>
          <w:sz w:val="24"/>
          <w:szCs w:val="24"/>
        </w:rPr>
        <w:t>, 2016</w:t>
      </w:r>
      <w:r w:rsidR="00FC4A40">
        <w:rPr>
          <w:rFonts w:ascii="Arial" w:hAnsi="Arial" w:cs="Arial"/>
          <w:sz w:val="24"/>
          <w:szCs w:val="24"/>
        </w:rPr>
        <w:t xml:space="preserve"> –</w:t>
      </w:r>
      <w:r w:rsidR="00C23EB9">
        <w:rPr>
          <w:rFonts w:ascii="Arial" w:hAnsi="Arial" w:cs="Arial"/>
          <w:sz w:val="24"/>
          <w:szCs w:val="24"/>
        </w:rPr>
        <w:t xml:space="preserve"> The m</w:t>
      </w:r>
      <w:r w:rsidR="00CE0E1E">
        <w:rPr>
          <w:rFonts w:ascii="Arial" w:hAnsi="Arial" w:cs="Arial"/>
          <w:sz w:val="24"/>
          <w:szCs w:val="24"/>
        </w:rPr>
        <w:t>ulti-family-</w:t>
      </w:r>
      <w:r w:rsidR="00C23EB9">
        <w:rPr>
          <w:rFonts w:ascii="Arial" w:hAnsi="Arial" w:cs="Arial"/>
          <w:sz w:val="24"/>
          <w:szCs w:val="24"/>
        </w:rPr>
        <w:t>investing</w:t>
      </w:r>
      <w:r w:rsidR="00CE0E1E">
        <w:rPr>
          <w:rFonts w:ascii="Arial" w:hAnsi="Arial" w:cs="Arial"/>
          <w:sz w:val="24"/>
          <w:szCs w:val="24"/>
        </w:rPr>
        <w:t xml:space="preserve"> rush </w:t>
      </w:r>
      <w:r w:rsidR="00C23EB9">
        <w:rPr>
          <w:rFonts w:ascii="Arial" w:hAnsi="Arial" w:cs="Arial"/>
          <w:sz w:val="24"/>
          <w:szCs w:val="24"/>
        </w:rPr>
        <w:t xml:space="preserve">reached </w:t>
      </w:r>
      <w:r w:rsidR="009C2881">
        <w:rPr>
          <w:rFonts w:ascii="Arial" w:hAnsi="Arial" w:cs="Arial"/>
          <w:sz w:val="24"/>
          <w:szCs w:val="24"/>
        </w:rPr>
        <w:t>a new</w:t>
      </w:r>
      <w:r w:rsidR="00B7081A">
        <w:rPr>
          <w:rFonts w:ascii="Arial" w:hAnsi="Arial" w:cs="Arial"/>
          <w:sz w:val="24"/>
          <w:szCs w:val="24"/>
        </w:rPr>
        <w:t xml:space="preserve"> </w:t>
      </w:r>
      <w:r w:rsidR="00C23EB9">
        <w:rPr>
          <w:rFonts w:ascii="Arial" w:hAnsi="Arial" w:cs="Arial"/>
          <w:sz w:val="24"/>
          <w:szCs w:val="24"/>
        </w:rPr>
        <w:t xml:space="preserve">level </w:t>
      </w:r>
      <w:r w:rsidR="00B7081A">
        <w:rPr>
          <w:rFonts w:ascii="Arial" w:hAnsi="Arial" w:cs="Arial"/>
          <w:sz w:val="24"/>
          <w:szCs w:val="24"/>
        </w:rPr>
        <w:t>during the first quarter along</w:t>
      </w:r>
      <w:r w:rsidR="00C017FB">
        <w:rPr>
          <w:rFonts w:ascii="Arial" w:hAnsi="Arial" w:cs="Arial"/>
          <w:sz w:val="24"/>
          <w:szCs w:val="24"/>
        </w:rPr>
        <w:t xml:space="preserve"> the New Jersey/Philadelphia corridor</w:t>
      </w:r>
      <w:r w:rsidR="00C23EB9">
        <w:rPr>
          <w:rFonts w:ascii="Arial" w:hAnsi="Arial" w:cs="Arial"/>
          <w:sz w:val="24"/>
          <w:szCs w:val="24"/>
        </w:rPr>
        <w:t>,</w:t>
      </w:r>
      <w:r w:rsidR="00C017FB">
        <w:rPr>
          <w:rFonts w:ascii="Arial" w:hAnsi="Arial" w:cs="Arial"/>
          <w:sz w:val="24"/>
          <w:szCs w:val="24"/>
        </w:rPr>
        <w:t xml:space="preserve"> </w:t>
      </w:r>
      <w:r w:rsidR="00C23EB9">
        <w:rPr>
          <w:rFonts w:ascii="Arial" w:hAnsi="Arial" w:cs="Arial"/>
          <w:sz w:val="24"/>
          <w:szCs w:val="24"/>
        </w:rPr>
        <w:t xml:space="preserve">where </w:t>
      </w:r>
      <w:hyperlink r:id="rId5" w:history="1">
        <w:r w:rsidR="006735F4" w:rsidRPr="00813AD8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C23EB9">
        <w:rPr>
          <w:rFonts w:ascii="Arial" w:hAnsi="Arial" w:cs="Arial"/>
          <w:sz w:val="24"/>
          <w:szCs w:val="24"/>
        </w:rPr>
        <w:t xml:space="preserve"> closed</w:t>
      </w:r>
      <w:r w:rsidR="00B7081A">
        <w:rPr>
          <w:rFonts w:ascii="Arial" w:hAnsi="Arial" w:cs="Arial"/>
          <w:sz w:val="24"/>
          <w:szCs w:val="24"/>
        </w:rPr>
        <w:t xml:space="preserve"> </w:t>
      </w:r>
      <w:r w:rsidR="009D51A7" w:rsidRPr="005B6E0C">
        <w:rPr>
          <w:rFonts w:ascii="Arial" w:hAnsi="Arial" w:cs="Arial"/>
          <w:sz w:val="24"/>
          <w:szCs w:val="24"/>
        </w:rPr>
        <w:t>$578</w:t>
      </w:r>
      <w:r w:rsidR="00B7081A" w:rsidRPr="005B6E0C">
        <w:rPr>
          <w:rFonts w:ascii="Arial" w:hAnsi="Arial" w:cs="Arial"/>
          <w:sz w:val="24"/>
          <w:szCs w:val="24"/>
        </w:rPr>
        <w:t>+ million</w:t>
      </w:r>
      <w:r w:rsidR="00B7081A">
        <w:rPr>
          <w:rFonts w:ascii="Arial" w:hAnsi="Arial" w:cs="Arial"/>
          <w:sz w:val="24"/>
          <w:szCs w:val="24"/>
        </w:rPr>
        <w:t xml:space="preserve"> in transactions</w:t>
      </w:r>
      <w:r w:rsidR="00C23EB9">
        <w:rPr>
          <w:rFonts w:ascii="Arial" w:hAnsi="Arial" w:cs="Arial"/>
          <w:sz w:val="24"/>
          <w:szCs w:val="24"/>
        </w:rPr>
        <w:t xml:space="preserve">. </w:t>
      </w:r>
      <w:r w:rsidR="00B7081A">
        <w:rPr>
          <w:rFonts w:ascii="Arial" w:hAnsi="Arial" w:cs="Arial"/>
          <w:sz w:val="24"/>
          <w:szCs w:val="24"/>
        </w:rPr>
        <w:t>T</w:t>
      </w:r>
      <w:r w:rsidR="00C23EB9">
        <w:rPr>
          <w:rFonts w:ascii="Arial" w:hAnsi="Arial" w:cs="Arial"/>
          <w:sz w:val="24"/>
          <w:szCs w:val="24"/>
        </w:rPr>
        <w:t xml:space="preserve">he firm </w:t>
      </w:r>
      <w:r w:rsidR="003A4579">
        <w:rPr>
          <w:rFonts w:ascii="Arial" w:hAnsi="Arial" w:cs="Arial"/>
          <w:sz w:val="24"/>
          <w:szCs w:val="24"/>
        </w:rPr>
        <w:t xml:space="preserve">recorded </w:t>
      </w:r>
      <w:r w:rsidR="009D51A7" w:rsidRPr="005B6E0C">
        <w:rPr>
          <w:rFonts w:ascii="Arial" w:hAnsi="Arial" w:cs="Arial"/>
          <w:sz w:val="24"/>
          <w:szCs w:val="24"/>
        </w:rPr>
        <w:t>30</w:t>
      </w:r>
      <w:r w:rsidR="00B7081A" w:rsidRPr="005B6E0C">
        <w:rPr>
          <w:rFonts w:ascii="Arial" w:hAnsi="Arial" w:cs="Arial"/>
          <w:sz w:val="24"/>
          <w:szCs w:val="24"/>
        </w:rPr>
        <w:t xml:space="preserve"> sales</w:t>
      </w:r>
      <w:r w:rsidR="00B7081A">
        <w:rPr>
          <w:rFonts w:ascii="Arial" w:hAnsi="Arial" w:cs="Arial"/>
          <w:sz w:val="24"/>
          <w:szCs w:val="24"/>
        </w:rPr>
        <w:t xml:space="preserve"> involving </w:t>
      </w:r>
      <w:r w:rsidR="00C23EB9">
        <w:rPr>
          <w:rFonts w:ascii="Arial" w:hAnsi="Arial" w:cs="Arial"/>
          <w:sz w:val="24"/>
          <w:szCs w:val="24"/>
        </w:rPr>
        <w:t xml:space="preserve">a total of </w:t>
      </w:r>
      <w:r w:rsidR="00C9031A" w:rsidRPr="005B6E0C">
        <w:rPr>
          <w:rFonts w:ascii="Arial" w:hAnsi="Arial" w:cs="Arial"/>
          <w:sz w:val="24"/>
          <w:szCs w:val="24"/>
        </w:rPr>
        <w:t>3,5</w:t>
      </w:r>
      <w:r w:rsidR="009D51A7" w:rsidRPr="005B6E0C">
        <w:rPr>
          <w:rFonts w:ascii="Arial" w:hAnsi="Arial" w:cs="Arial"/>
          <w:sz w:val="24"/>
          <w:szCs w:val="24"/>
        </w:rPr>
        <w:t>90</w:t>
      </w:r>
      <w:r w:rsidR="00C9031A" w:rsidRPr="005B6E0C">
        <w:rPr>
          <w:rFonts w:ascii="Arial" w:hAnsi="Arial" w:cs="Arial"/>
          <w:sz w:val="24"/>
          <w:szCs w:val="24"/>
        </w:rPr>
        <w:t xml:space="preserve"> units</w:t>
      </w:r>
      <w:r w:rsidR="00B7081A">
        <w:rPr>
          <w:rFonts w:ascii="Arial" w:hAnsi="Arial" w:cs="Arial"/>
          <w:sz w:val="24"/>
          <w:szCs w:val="24"/>
        </w:rPr>
        <w:t xml:space="preserve"> during the three-month timeframe, averaging </w:t>
      </w:r>
      <w:r w:rsidR="00525A4C">
        <w:rPr>
          <w:rFonts w:ascii="Arial" w:hAnsi="Arial" w:cs="Arial"/>
          <w:sz w:val="24"/>
          <w:szCs w:val="24"/>
        </w:rPr>
        <w:t xml:space="preserve">over </w:t>
      </w:r>
      <w:r w:rsidR="00B7081A">
        <w:rPr>
          <w:rFonts w:ascii="Arial" w:hAnsi="Arial" w:cs="Arial"/>
          <w:sz w:val="24"/>
          <w:szCs w:val="24"/>
        </w:rPr>
        <w:t>two sales per week</w:t>
      </w:r>
      <w:r w:rsidR="0060515D">
        <w:rPr>
          <w:rFonts w:ascii="Arial" w:hAnsi="Arial" w:cs="Arial"/>
          <w:sz w:val="24"/>
          <w:szCs w:val="24"/>
        </w:rPr>
        <w:t xml:space="preserve"> and breaking records previously set during the course of its 40-year history</w:t>
      </w:r>
      <w:r w:rsidR="00C9031A">
        <w:rPr>
          <w:rFonts w:ascii="Arial" w:hAnsi="Arial" w:cs="Arial"/>
          <w:sz w:val="24"/>
          <w:szCs w:val="24"/>
        </w:rPr>
        <w:t>.</w:t>
      </w:r>
      <w:r w:rsidR="00CE0E1E">
        <w:rPr>
          <w:rFonts w:ascii="Arial" w:hAnsi="Arial" w:cs="Arial"/>
          <w:sz w:val="24"/>
          <w:szCs w:val="24"/>
        </w:rPr>
        <w:t xml:space="preserve"> </w:t>
      </w:r>
    </w:p>
    <w:p w:rsidR="0060515D" w:rsidRDefault="0060515D" w:rsidP="005650CC">
      <w:pPr>
        <w:pStyle w:val="NoSpacing"/>
        <w:rPr>
          <w:rFonts w:ascii="Arial" w:hAnsi="Arial" w:cs="Arial"/>
          <w:sz w:val="24"/>
          <w:szCs w:val="24"/>
        </w:rPr>
      </w:pPr>
    </w:p>
    <w:p w:rsidR="00C9031A" w:rsidRDefault="00983B73" w:rsidP="005650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latest t</w:t>
      </w:r>
      <w:r w:rsidR="00B7081A">
        <w:rPr>
          <w:rFonts w:ascii="Arial" w:hAnsi="Arial" w:cs="Arial"/>
          <w:sz w:val="24"/>
          <w:szCs w:val="24"/>
        </w:rPr>
        <w:t xml:space="preserve">rades spanned </w:t>
      </w:r>
      <w:r w:rsidR="000429BF">
        <w:rPr>
          <w:rFonts w:ascii="Arial" w:hAnsi="Arial" w:cs="Arial"/>
          <w:sz w:val="24"/>
          <w:szCs w:val="24"/>
        </w:rPr>
        <w:t>the entire 112-mile corrido</w:t>
      </w:r>
      <w:r>
        <w:rPr>
          <w:rFonts w:ascii="Arial" w:hAnsi="Arial" w:cs="Arial"/>
          <w:sz w:val="24"/>
          <w:szCs w:val="24"/>
        </w:rPr>
        <w:t xml:space="preserve">r </w:t>
      </w:r>
      <w:r w:rsidR="00B7081A">
        <w:rPr>
          <w:rFonts w:ascii="Arial" w:hAnsi="Arial" w:cs="Arial"/>
          <w:sz w:val="24"/>
          <w:szCs w:val="24"/>
        </w:rPr>
        <w:t>from Philadelphia</w:t>
      </w:r>
      <w:r>
        <w:rPr>
          <w:rFonts w:ascii="Arial" w:hAnsi="Arial" w:cs="Arial"/>
          <w:sz w:val="24"/>
          <w:szCs w:val="24"/>
        </w:rPr>
        <w:t xml:space="preserve"> to Northern New Jersey. They extended from the City of Brotherly Love, </w:t>
      </w:r>
      <w:r w:rsidR="00B7081A">
        <w:rPr>
          <w:rFonts w:ascii="Arial" w:hAnsi="Arial" w:cs="Arial"/>
          <w:sz w:val="24"/>
          <w:szCs w:val="24"/>
        </w:rPr>
        <w:t>across the prosperous corners of Central Jersey and the 72-mile shoreline of Ocean and</w:t>
      </w:r>
      <w:r>
        <w:rPr>
          <w:rFonts w:ascii="Arial" w:hAnsi="Arial" w:cs="Arial"/>
          <w:sz w:val="24"/>
          <w:szCs w:val="24"/>
        </w:rPr>
        <w:t xml:space="preserve"> Monmouth counties, to the Garden State</w:t>
      </w:r>
      <w:r w:rsidR="00B7081A">
        <w:rPr>
          <w:rFonts w:ascii="Arial" w:hAnsi="Arial" w:cs="Arial"/>
          <w:sz w:val="24"/>
          <w:szCs w:val="24"/>
        </w:rPr>
        <w:t>’s most densely populated cities and suburban commuter hubs</w:t>
      </w:r>
      <w:r w:rsidR="0060515D">
        <w:rPr>
          <w:rFonts w:ascii="Arial" w:hAnsi="Arial" w:cs="Arial"/>
          <w:sz w:val="24"/>
          <w:szCs w:val="24"/>
        </w:rPr>
        <w:t>.</w:t>
      </w:r>
    </w:p>
    <w:p w:rsidR="00975690" w:rsidRDefault="00975690" w:rsidP="005650CC">
      <w:pPr>
        <w:pStyle w:val="NoSpacing"/>
        <w:rPr>
          <w:rFonts w:ascii="Arial" w:hAnsi="Arial" w:cs="Arial"/>
          <w:sz w:val="24"/>
          <w:szCs w:val="24"/>
        </w:rPr>
      </w:pPr>
    </w:p>
    <w:p w:rsidR="00975690" w:rsidRDefault="00975690" w:rsidP="005650CC">
      <w:pPr>
        <w:pStyle w:val="NoSpacing"/>
        <w:rPr>
          <w:rFonts w:ascii="Arial" w:hAnsi="Arial" w:cs="Arial"/>
          <w:sz w:val="24"/>
          <w:szCs w:val="24"/>
        </w:rPr>
      </w:pPr>
      <w:r w:rsidRPr="00975690">
        <w:rPr>
          <w:rFonts w:ascii="Arial" w:hAnsi="Arial" w:cs="Arial"/>
          <w:sz w:val="24"/>
          <w:szCs w:val="24"/>
        </w:rPr>
        <w:t>“Favorable multi-family investing fundamentals – from demographics and prevailing housing/lifestyle ideologies to</w:t>
      </w:r>
      <w:r w:rsidR="00792BAC">
        <w:rPr>
          <w:rFonts w:ascii="Arial" w:hAnsi="Arial" w:cs="Arial"/>
          <w:sz w:val="24"/>
          <w:szCs w:val="24"/>
        </w:rPr>
        <w:t xml:space="preserve"> a</w:t>
      </w:r>
      <w:r w:rsidRPr="00975690">
        <w:rPr>
          <w:rFonts w:ascii="Arial" w:hAnsi="Arial" w:cs="Arial"/>
          <w:sz w:val="24"/>
          <w:szCs w:val="24"/>
        </w:rPr>
        <w:t xml:space="preserve"> </w:t>
      </w:r>
      <w:r w:rsidR="00792BAC">
        <w:rPr>
          <w:rFonts w:ascii="Arial" w:hAnsi="Arial" w:cs="Arial"/>
          <w:sz w:val="24"/>
          <w:szCs w:val="24"/>
        </w:rPr>
        <w:t>static low</w:t>
      </w:r>
      <w:r w:rsidR="004E18D2">
        <w:rPr>
          <w:rFonts w:ascii="Arial" w:hAnsi="Arial" w:cs="Arial"/>
          <w:sz w:val="24"/>
          <w:szCs w:val="24"/>
        </w:rPr>
        <w:t>-</w:t>
      </w:r>
      <w:r w:rsidR="00792BAC">
        <w:rPr>
          <w:rFonts w:ascii="Arial" w:hAnsi="Arial" w:cs="Arial"/>
          <w:sz w:val="24"/>
          <w:szCs w:val="24"/>
        </w:rPr>
        <w:t>interest</w:t>
      </w:r>
      <w:r w:rsidR="004E18D2">
        <w:rPr>
          <w:rFonts w:ascii="Arial" w:hAnsi="Arial" w:cs="Arial"/>
          <w:sz w:val="24"/>
          <w:szCs w:val="24"/>
        </w:rPr>
        <w:t>-</w:t>
      </w:r>
      <w:r w:rsidR="00792BAC">
        <w:rPr>
          <w:rFonts w:ascii="Arial" w:hAnsi="Arial" w:cs="Arial"/>
          <w:sz w:val="24"/>
          <w:szCs w:val="24"/>
        </w:rPr>
        <w:t>rate environment</w:t>
      </w:r>
      <w:r w:rsidRPr="00975690">
        <w:rPr>
          <w:rFonts w:ascii="Arial" w:hAnsi="Arial" w:cs="Arial"/>
          <w:sz w:val="24"/>
          <w:szCs w:val="24"/>
        </w:rPr>
        <w:t xml:space="preserve"> – continue to feed brisk trading and a record-setting transaction pace,</w:t>
      </w:r>
      <w:r w:rsidR="00983B73">
        <w:rPr>
          <w:rFonts w:ascii="Arial" w:hAnsi="Arial" w:cs="Arial"/>
          <w:sz w:val="24"/>
          <w:szCs w:val="24"/>
        </w:rPr>
        <w:t xml:space="preserve">” said Ken Uranowitz, </w:t>
      </w:r>
      <w:r w:rsidRPr="00975690">
        <w:rPr>
          <w:rFonts w:ascii="Arial" w:hAnsi="Arial" w:cs="Arial"/>
          <w:sz w:val="24"/>
          <w:szCs w:val="24"/>
        </w:rPr>
        <w:t>Gebroe-Hammer president. “Demand is significantly outpacing supply of for-sale product, prompting buyers to aggressively pursue marketed and off-market properties with a sense of urgency I have not seen in the 40</w:t>
      </w:r>
      <w:r w:rsidR="004E18D2">
        <w:rPr>
          <w:rFonts w:ascii="Arial" w:hAnsi="Arial" w:cs="Arial"/>
          <w:sz w:val="24"/>
          <w:szCs w:val="24"/>
        </w:rPr>
        <w:t>-</w:t>
      </w:r>
      <w:r w:rsidR="00472452">
        <w:rPr>
          <w:rFonts w:ascii="Arial" w:hAnsi="Arial" w:cs="Arial"/>
          <w:sz w:val="24"/>
          <w:szCs w:val="24"/>
        </w:rPr>
        <w:t xml:space="preserve">plus </w:t>
      </w:r>
      <w:r w:rsidRPr="00975690">
        <w:rPr>
          <w:rFonts w:ascii="Arial" w:hAnsi="Arial" w:cs="Arial"/>
          <w:sz w:val="24"/>
          <w:szCs w:val="24"/>
        </w:rPr>
        <w:t>years I’m in the business.”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C9031A" w:rsidRDefault="00C9031A" w:rsidP="005650CC">
      <w:pPr>
        <w:pStyle w:val="NoSpacing"/>
        <w:rPr>
          <w:rFonts w:ascii="Arial" w:hAnsi="Arial" w:cs="Arial"/>
          <w:sz w:val="24"/>
          <w:szCs w:val="24"/>
        </w:rPr>
      </w:pPr>
    </w:p>
    <w:p w:rsidR="006735F4" w:rsidRDefault="00CE0E1E" w:rsidP="005650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0429BF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alone, Gebroe-Hammer’s </w:t>
      </w:r>
      <w:r w:rsidR="00B7081A">
        <w:rPr>
          <w:rFonts w:ascii="Arial" w:hAnsi="Arial" w:cs="Arial"/>
          <w:sz w:val="24"/>
          <w:szCs w:val="24"/>
        </w:rPr>
        <w:t>area market specialists</w:t>
      </w:r>
      <w:r>
        <w:rPr>
          <w:rFonts w:ascii="Arial" w:hAnsi="Arial" w:cs="Arial"/>
          <w:sz w:val="24"/>
          <w:szCs w:val="24"/>
        </w:rPr>
        <w:t xml:space="preserve"> </w:t>
      </w:r>
      <w:r w:rsidR="0077312A">
        <w:rPr>
          <w:rFonts w:ascii="Arial" w:hAnsi="Arial" w:cs="Arial"/>
          <w:sz w:val="24"/>
          <w:szCs w:val="24"/>
        </w:rPr>
        <w:t>established new firm benchmarks</w:t>
      </w:r>
      <w:r w:rsidR="0060515D">
        <w:rPr>
          <w:rFonts w:ascii="Arial" w:hAnsi="Arial" w:cs="Arial"/>
          <w:sz w:val="24"/>
          <w:szCs w:val="24"/>
        </w:rPr>
        <w:t xml:space="preserve"> </w:t>
      </w:r>
      <w:r w:rsidR="0077312A">
        <w:rPr>
          <w:rFonts w:ascii="Arial" w:hAnsi="Arial" w:cs="Arial"/>
          <w:sz w:val="24"/>
          <w:szCs w:val="24"/>
        </w:rPr>
        <w:t>by arranging</w:t>
      </w:r>
      <w:r>
        <w:rPr>
          <w:rFonts w:ascii="Arial" w:hAnsi="Arial" w:cs="Arial"/>
          <w:sz w:val="24"/>
          <w:szCs w:val="24"/>
        </w:rPr>
        <w:t xml:space="preserve"> sales totaling more than </w:t>
      </w:r>
      <w:r w:rsidRPr="005B6E0C">
        <w:rPr>
          <w:rFonts w:ascii="Arial" w:hAnsi="Arial" w:cs="Arial"/>
          <w:sz w:val="24"/>
          <w:szCs w:val="24"/>
        </w:rPr>
        <w:t>$364 million</w:t>
      </w:r>
      <w:r>
        <w:rPr>
          <w:rFonts w:ascii="Arial" w:hAnsi="Arial" w:cs="Arial"/>
          <w:sz w:val="24"/>
          <w:szCs w:val="24"/>
        </w:rPr>
        <w:t xml:space="preserve"> and </w:t>
      </w:r>
      <w:r w:rsidRPr="005B6E0C">
        <w:rPr>
          <w:rFonts w:ascii="Arial" w:hAnsi="Arial" w:cs="Arial"/>
          <w:sz w:val="24"/>
          <w:szCs w:val="24"/>
        </w:rPr>
        <w:t>2,0</w:t>
      </w:r>
      <w:r w:rsidR="009D51A7" w:rsidRPr="005B6E0C">
        <w:rPr>
          <w:rFonts w:ascii="Arial" w:hAnsi="Arial" w:cs="Arial"/>
          <w:sz w:val="24"/>
          <w:szCs w:val="24"/>
        </w:rPr>
        <w:t>31</w:t>
      </w:r>
      <w:r w:rsidRPr="005B6E0C">
        <w:rPr>
          <w:rFonts w:ascii="Arial" w:hAnsi="Arial" w:cs="Arial"/>
          <w:sz w:val="24"/>
          <w:szCs w:val="24"/>
        </w:rPr>
        <w:t xml:space="preserve"> units</w:t>
      </w:r>
      <w:r w:rsidR="005B6E0C">
        <w:rPr>
          <w:rFonts w:ascii="Arial" w:hAnsi="Arial" w:cs="Arial"/>
          <w:sz w:val="24"/>
          <w:szCs w:val="24"/>
        </w:rPr>
        <w:t xml:space="preserve">. </w:t>
      </w:r>
      <w:r w:rsidR="00A3759A">
        <w:rPr>
          <w:rFonts w:ascii="Arial" w:hAnsi="Arial" w:cs="Arial"/>
          <w:sz w:val="24"/>
          <w:szCs w:val="24"/>
        </w:rPr>
        <w:t>Overall, s</w:t>
      </w:r>
      <w:r w:rsidR="009D51A7" w:rsidRPr="00A3759A">
        <w:rPr>
          <w:rFonts w:ascii="Arial" w:hAnsi="Arial" w:cs="Arial"/>
          <w:sz w:val="24"/>
          <w:szCs w:val="24"/>
        </w:rPr>
        <w:t>ix</w:t>
      </w:r>
      <w:r w:rsidR="003630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properties were strategically located Class-B garden-apartment communities prime for value-add repositioning. </w:t>
      </w:r>
      <w:r w:rsidR="003630D1">
        <w:rPr>
          <w:rFonts w:ascii="Arial" w:hAnsi="Arial" w:cs="Arial"/>
          <w:sz w:val="24"/>
          <w:szCs w:val="24"/>
        </w:rPr>
        <w:t xml:space="preserve">Other prominent sales </w:t>
      </w:r>
      <w:r w:rsidR="00BB4614">
        <w:rPr>
          <w:rFonts w:ascii="Arial" w:hAnsi="Arial" w:cs="Arial"/>
          <w:sz w:val="24"/>
          <w:szCs w:val="24"/>
        </w:rPr>
        <w:t xml:space="preserve">included </w:t>
      </w:r>
      <w:r w:rsidR="00BB4614" w:rsidRPr="00A3759A">
        <w:rPr>
          <w:rFonts w:ascii="Arial" w:hAnsi="Arial" w:cs="Arial"/>
          <w:sz w:val="24"/>
          <w:szCs w:val="24"/>
        </w:rPr>
        <w:t>four</w:t>
      </w:r>
      <w:r w:rsidR="00BB4614">
        <w:rPr>
          <w:rFonts w:ascii="Arial" w:hAnsi="Arial" w:cs="Arial"/>
          <w:sz w:val="24"/>
          <w:szCs w:val="24"/>
        </w:rPr>
        <w:t xml:space="preserve"> separate buildings totaling 264 units </w:t>
      </w:r>
      <w:r w:rsidR="005B6E0C">
        <w:rPr>
          <w:rFonts w:ascii="Arial" w:hAnsi="Arial" w:cs="Arial"/>
          <w:sz w:val="24"/>
          <w:szCs w:val="24"/>
        </w:rPr>
        <w:t>in E</w:t>
      </w:r>
      <w:r w:rsidR="00BB4614">
        <w:rPr>
          <w:rFonts w:ascii="Arial" w:hAnsi="Arial" w:cs="Arial"/>
          <w:sz w:val="24"/>
          <w:szCs w:val="24"/>
        </w:rPr>
        <w:t xml:space="preserve">ssex County’s East Orange, </w:t>
      </w:r>
      <w:r w:rsidR="00CB52C8">
        <w:rPr>
          <w:rFonts w:ascii="Arial" w:hAnsi="Arial" w:cs="Arial"/>
          <w:sz w:val="24"/>
          <w:szCs w:val="24"/>
        </w:rPr>
        <w:t xml:space="preserve">while </w:t>
      </w:r>
      <w:r w:rsidR="002D7154" w:rsidRPr="00A3759A">
        <w:rPr>
          <w:rFonts w:ascii="Arial" w:hAnsi="Arial" w:cs="Arial"/>
          <w:sz w:val="24"/>
          <w:szCs w:val="24"/>
        </w:rPr>
        <w:t>four</w:t>
      </w:r>
      <w:r>
        <w:rPr>
          <w:rFonts w:ascii="Arial" w:hAnsi="Arial" w:cs="Arial"/>
          <w:sz w:val="24"/>
          <w:szCs w:val="24"/>
        </w:rPr>
        <w:t xml:space="preserve"> others </w:t>
      </w:r>
      <w:r w:rsidR="005B6E0C">
        <w:rPr>
          <w:rFonts w:ascii="Arial" w:hAnsi="Arial" w:cs="Arial"/>
          <w:sz w:val="24"/>
          <w:szCs w:val="24"/>
        </w:rPr>
        <w:t>comprised of</w:t>
      </w:r>
      <w:r w:rsidR="004E18D2">
        <w:rPr>
          <w:rFonts w:ascii="Arial" w:hAnsi="Arial" w:cs="Arial"/>
          <w:sz w:val="24"/>
          <w:szCs w:val="24"/>
        </w:rPr>
        <w:t xml:space="preserve"> 543 units </w:t>
      </w:r>
      <w:r>
        <w:rPr>
          <w:rFonts w:ascii="Arial" w:hAnsi="Arial" w:cs="Arial"/>
          <w:sz w:val="24"/>
          <w:szCs w:val="24"/>
        </w:rPr>
        <w:t xml:space="preserve">were located in </w:t>
      </w:r>
      <w:r w:rsidR="009D6B82">
        <w:rPr>
          <w:rFonts w:ascii="Arial" w:hAnsi="Arial" w:cs="Arial"/>
          <w:sz w:val="24"/>
          <w:szCs w:val="24"/>
        </w:rPr>
        <w:t xml:space="preserve">Maywood, Wood-Ridge, Ridgewood and Wayne within </w:t>
      </w:r>
      <w:r>
        <w:rPr>
          <w:rFonts w:ascii="Arial" w:hAnsi="Arial" w:cs="Arial"/>
          <w:sz w:val="24"/>
          <w:szCs w:val="24"/>
        </w:rPr>
        <w:t>the high-barrier-to-entry Bergen</w:t>
      </w:r>
      <w:r w:rsidR="002D7154">
        <w:rPr>
          <w:rFonts w:ascii="Arial" w:hAnsi="Arial" w:cs="Arial"/>
          <w:sz w:val="24"/>
          <w:szCs w:val="24"/>
        </w:rPr>
        <w:t>/Passaic</w:t>
      </w:r>
      <w:r w:rsidR="00CB5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County submarket</w:t>
      </w:r>
      <w:r w:rsidR="004E18D2">
        <w:rPr>
          <w:rFonts w:ascii="Arial" w:hAnsi="Arial" w:cs="Arial"/>
          <w:sz w:val="24"/>
          <w:szCs w:val="24"/>
        </w:rPr>
        <w:t>.</w:t>
      </w:r>
      <w:r w:rsidR="000923A4">
        <w:rPr>
          <w:rFonts w:ascii="Arial" w:hAnsi="Arial" w:cs="Arial"/>
          <w:sz w:val="24"/>
          <w:szCs w:val="24"/>
        </w:rPr>
        <w:t xml:space="preserve"> </w:t>
      </w:r>
      <w:r w:rsidR="000923A4" w:rsidRPr="00A3759A">
        <w:rPr>
          <w:rFonts w:ascii="Arial" w:hAnsi="Arial" w:cs="Arial"/>
          <w:sz w:val="24"/>
          <w:szCs w:val="24"/>
        </w:rPr>
        <w:t>A total of 26 units also were sold in Philadelphia and 21 units traded in Warren County, N.J.</w:t>
      </w:r>
      <w:r w:rsidR="000923A4">
        <w:rPr>
          <w:rFonts w:ascii="Arial" w:hAnsi="Arial" w:cs="Arial"/>
          <w:sz w:val="24"/>
          <w:szCs w:val="24"/>
        </w:rPr>
        <w:t xml:space="preserve"> </w:t>
      </w:r>
    </w:p>
    <w:p w:rsidR="00975690" w:rsidRDefault="00975690" w:rsidP="005650CC">
      <w:pPr>
        <w:pStyle w:val="NoSpacing"/>
        <w:rPr>
          <w:rFonts w:ascii="Arial" w:hAnsi="Arial" w:cs="Arial"/>
          <w:sz w:val="24"/>
          <w:szCs w:val="24"/>
        </w:rPr>
      </w:pPr>
    </w:p>
    <w:p w:rsidR="00975690" w:rsidRDefault="00975690" w:rsidP="00975690">
      <w:pPr>
        <w:pStyle w:val="NoSpacing"/>
        <w:rPr>
          <w:rFonts w:ascii="Arial" w:hAnsi="Arial" w:cs="Arial"/>
          <w:sz w:val="24"/>
          <w:szCs w:val="24"/>
        </w:rPr>
      </w:pPr>
      <w:r w:rsidRPr="0097569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Within t</w:t>
      </w:r>
      <w:r w:rsidRPr="00975690">
        <w:rPr>
          <w:rFonts w:ascii="Arial" w:hAnsi="Arial" w:cs="Arial"/>
          <w:sz w:val="24"/>
          <w:szCs w:val="24"/>
        </w:rPr>
        <w:t>he Northern New Jersey submarkets, investor demand and tenant occupancies have struck a nice balance</w:t>
      </w:r>
      <w:r w:rsidR="004E18D2">
        <w:rPr>
          <w:rFonts w:ascii="Arial" w:hAnsi="Arial" w:cs="Arial"/>
          <w:sz w:val="24"/>
          <w:szCs w:val="24"/>
        </w:rPr>
        <w:t>. Both are</w:t>
      </w:r>
      <w:r w:rsidR="009E2D21">
        <w:rPr>
          <w:rFonts w:ascii="Arial" w:hAnsi="Arial" w:cs="Arial"/>
          <w:sz w:val="24"/>
          <w:szCs w:val="24"/>
        </w:rPr>
        <w:t xml:space="preserve"> </w:t>
      </w:r>
      <w:r w:rsidRPr="00975690">
        <w:rPr>
          <w:rFonts w:ascii="Arial" w:hAnsi="Arial" w:cs="Arial"/>
          <w:sz w:val="24"/>
          <w:szCs w:val="24"/>
        </w:rPr>
        <w:t>keeping pace with the existing apartment-housing stock dominated by pre-1970s-era buildings and the sweeping introduction of new construction</w:t>
      </w:r>
      <w:r>
        <w:rPr>
          <w:rFonts w:ascii="Arial" w:hAnsi="Arial" w:cs="Arial"/>
          <w:sz w:val="24"/>
          <w:szCs w:val="24"/>
        </w:rPr>
        <w:t xml:space="preserve"> and revitalization initiatives in urban and suburban areas</w:t>
      </w:r>
      <w:r w:rsidRPr="00975690">
        <w:rPr>
          <w:rFonts w:ascii="Arial" w:hAnsi="Arial" w:cs="Arial"/>
          <w:sz w:val="24"/>
          <w:szCs w:val="24"/>
        </w:rPr>
        <w:t>,</w:t>
      </w:r>
      <w:r w:rsidR="00472452">
        <w:rPr>
          <w:rFonts w:ascii="Arial" w:hAnsi="Arial" w:cs="Arial"/>
          <w:sz w:val="24"/>
          <w:szCs w:val="24"/>
        </w:rPr>
        <w:t xml:space="preserve"> especially those adjacent to or within walking distance to mass transportation hubs</w:t>
      </w:r>
      <w:r w:rsidR="004E18D2">
        <w:rPr>
          <w:rFonts w:ascii="Arial" w:hAnsi="Arial" w:cs="Arial"/>
          <w:sz w:val="24"/>
          <w:szCs w:val="24"/>
        </w:rPr>
        <w:t>,</w:t>
      </w:r>
      <w:r w:rsidRPr="00975690">
        <w:rPr>
          <w:rFonts w:ascii="Arial" w:hAnsi="Arial" w:cs="Arial"/>
          <w:sz w:val="24"/>
          <w:szCs w:val="24"/>
        </w:rPr>
        <w:t xml:space="preserve">” said </w:t>
      </w:r>
      <w:r>
        <w:rPr>
          <w:rFonts w:ascii="Arial" w:hAnsi="Arial" w:cs="Arial"/>
          <w:sz w:val="24"/>
          <w:szCs w:val="24"/>
        </w:rPr>
        <w:t xml:space="preserve">David </w:t>
      </w:r>
      <w:r>
        <w:rPr>
          <w:rFonts w:ascii="Arial" w:hAnsi="Arial" w:cs="Arial"/>
          <w:sz w:val="24"/>
          <w:szCs w:val="24"/>
        </w:rPr>
        <w:lastRenderedPageBreak/>
        <w:t xml:space="preserve">Oropeza, managing director. </w:t>
      </w:r>
      <w:r w:rsidRPr="00975690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M</w:t>
      </w:r>
      <w:r w:rsidRPr="00975690">
        <w:rPr>
          <w:rFonts w:ascii="Arial" w:hAnsi="Arial" w:cs="Arial"/>
          <w:sz w:val="24"/>
          <w:szCs w:val="24"/>
        </w:rPr>
        <w:t>arket-rate rents continue to climb</w:t>
      </w:r>
      <w:r>
        <w:rPr>
          <w:rFonts w:ascii="Arial" w:hAnsi="Arial" w:cs="Arial"/>
          <w:sz w:val="24"/>
          <w:szCs w:val="24"/>
        </w:rPr>
        <w:t xml:space="preserve"> and aren’t</w:t>
      </w:r>
      <w:r w:rsidRPr="00975690">
        <w:rPr>
          <w:rFonts w:ascii="Arial" w:hAnsi="Arial" w:cs="Arial"/>
          <w:sz w:val="24"/>
          <w:szCs w:val="24"/>
        </w:rPr>
        <w:t xml:space="preserve"> expected to decline anytime in the near future.”  </w:t>
      </w:r>
    </w:p>
    <w:p w:rsidR="00B7081A" w:rsidRPr="00AE77CC" w:rsidRDefault="00B7081A" w:rsidP="005650CC">
      <w:pPr>
        <w:pStyle w:val="NoSpacing"/>
        <w:rPr>
          <w:rFonts w:ascii="Arial" w:hAnsi="Arial" w:cs="Arial"/>
          <w:sz w:val="24"/>
          <w:szCs w:val="24"/>
        </w:rPr>
      </w:pPr>
    </w:p>
    <w:p w:rsidR="00AE77CC" w:rsidRDefault="00B5321D" w:rsidP="005650CC">
      <w:pPr>
        <w:pStyle w:val="NoSpacing"/>
        <w:rPr>
          <w:rFonts w:ascii="Arial" w:hAnsi="Arial" w:cs="Arial"/>
          <w:sz w:val="24"/>
          <w:szCs w:val="24"/>
        </w:rPr>
      </w:pPr>
      <w:r w:rsidRPr="00AE77CC">
        <w:rPr>
          <w:rFonts w:ascii="Arial" w:hAnsi="Arial" w:cs="Arial"/>
          <w:sz w:val="24"/>
          <w:szCs w:val="24"/>
        </w:rPr>
        <w:t xml:space="preserve">Throughout the densely-populated counties of </w:t>
      </w:r>
      <w:r w:rsidRPr="00975690">
        <w:rPr>
          <w:rFonts w:ascii="Arial" w:hAnsi="Arial" w:cs="Arial"/>
          <w:sz w:val="24"/>
          <w:szCs w:val="24"/>
        </w:rPr>
        <w:t>Hudson and Union</w:t>
      </w:r>
      <w:r w:rsidRPr="00AE77CC">
        <w:rPr>
          <w:rFonts w:ascii="Arial" w:hAnsi="Arial" w:cs="Arial"/>
          <w:sz w:val="24"/>
          <w:szCs w:val="24"/>
        </w:rPr>
        <w:t>, Gebroe-Hammer</w:t>
      </w:r>
      <w:r w:rsidR="00847119">
        <w:rPr>
          <w:rFonts w:ascii="Arial" w:hAnsi="Arial" w:cs="Arial"/>
          <w:sz w:val="24"/>
          <w:szCs w:val="24"/>
        </w:rPr>
        <w:t xml:space="preserve"> exclusively</w:t>
      </w:r>
      <w:r w:rsidRPr="00AE77CC">
        <w:rPr>
          <w:rFonts w:ascii="Arial" w:hAnsi="Arial" w:cs="Arial"/>
          <w:sz w:val="24"/>
          <w:szCs w:val="24"/>
        </w:rPr>
        <w:t xml:space="preserve"> represented the sellers an</w:t>
      </w:r>
      <w:r w:rsidR="003A4579">
        <w:rPr>
          <w:rFonts w:ascii="Arial" w:hAnsi="Arial" w:cs="Arial"/>
          <w:sz w:val="24"/>
          <w:szCs w:val="24"/>
        </w:rPr>
        <w:t xml:space="preserve">d/or identified the buyers in </w:t>
      </w:r>
      <w:r w:rsidR="003A4579" w:rsidRPr="00A3759A">
        <w:rPr>
          <w:rFonts w:ascii="Arial" w:hAnsi="Arial" w:cs="Arial"/>
          <w:sz w:val="24"/>
          <w:szCs w:val="24"/>
        </w:rPr>
        <w:t>1</w:t>
      </w:r>
      <w:r w:rsidR="00A3759A" w:rsidRPr="00A3759A">
        <w:rPr>
          <w:rFonts w:ascii="Arial" w:hAnsi="Arial" w:cs="Arial"/>
          <w:sz w:val="24"/>
          <w:szCs w:val="24"/>
        </w:rPr>
        <w:t>4</w:t>
      </w:r>
      <w:r w:rsidRPr="00975690">
        <w:rPr>
          <w:rFonts w:ascii="Arial" w:hAnsi="Arial" w:cs="Arial"/>
          <w:sz w:val="24"/>
          <w:szCs w:val="24"/>
        </w:rPr>
        <w:t xml:space="preserve"> separate dea</w:t>
      </w:r>
      <w:r w:rsidR="003A4579" w:rsidRPr="00975690">
        <w:rPr>
          <w:rFonts w:ascii="Arial" w:hAnsi="Arial" w:cs="Arial"/>
          <w:sz w:val="24"/>
          <w:szCs w:val="24"/>
        </w:rPr>
        <w:t>ls</w:t>
      </w:r>
      <w:r w:rsidR="003A4579">
        <w:rPr>
          <w:rFonts w:ascii="Arial" w:hAnsi="Arial" w:cs="Arial"/>
          <w:sz w:val="24"/>
          <w:szCs w:val="24"/>
        </w:rPr>
        <w:t xml:space="preserve"> accounting for a total of </w:t>
      </w:r>
      <w:r w:rsidR="003A4579" w:rsidRPr="00975690">
        <w:rPr>
          <w:rFonts w:ascii="Arial" w:hAnsi="Arial" w:cs="Arial"/>
          <w:sz w:val="24"/>
          <w:szCs w:val="24"/>
        </w:rPr>
        <w:t>6</w:t>
      </w:r>
      <w:r w:rsidR="00DC391B">
        <w:rPr>
          <w:rFonts w:ascii="Arial" w:hAnsi="Arial" w:cs="Arial"/>
          <w:sz w:val="24"/>
          <w:szCs w:val="24"/>
        </w:rPr>
        <w:t>52</w:t>
      </w:r>
      <w:r w:rsidRPr="00975690">
        <w:rPr>
          <w:rFonts w:ascii="Arial" w:hAnsi="Arial" w:cs="Arial"/>
          <w:sz w:val="24"/>
          <w:szCs w:val="24"/>
        </w:rPr>
        <w:t xml:space="preserve"> units</w:t>
      </w:r>
      <w:r w:rsidRPr="00AE77CC">
        <w:rPr>
          <w:rFonts w:ascii="Arial" w:hAnsi="Arial" w:cs="Arial"/>
          <w:sz w:val="24"/>
          <w:szCs w:val="24"/>
        </w:rPr>
        <w:t xml:space="preserve">. The properties were located in </w:t>
      </w:r>
      <w:r w:rsidR="00792BAC">
        <w:rPr>
          <w:rFonts w:ascii="Arial" w:hAnsi="Arial" w:cs="Arial"/>
          <w:sz w:val="24"/>
          <w:szCs w:val="24"/>
        </w:rPr>
        <w:t xml:space="preserve">Rahway, </w:t>
      </w:r>
      <w:r w:rsidRPr="00AE77CC">
        <w:rPr>
          <w:rFonts w:ascii="Arial" w:hAnsi="Arial" w:cs="Arial"/>
          <w:sz w:val="24"/>
          <w:szCs w:val="24"/>
        </w:rPr>
        <w:t xml:space="preserve">New Providence, Jersey City, </w:t>
      </w:r>
      <w:r w:rsidR="00D74291">
        <w:rPr>
          <w:rFonts w:ascii="Arial" w:hAnsi="Arial" w:cs="Arial"/>
          <w:sz w:val="24"/>
          <w:szCs w:val="24"/>
        </w:rPr>
        <w:t xml:space="preserve">Bayonne, </w:t>
      </w:r>
      <w:r w:rsidRPr="00AE77CC">
        <w:rPr>
          <w:rFonts w:ascii="Arial" w:hAnsi="Arial" w:cs="Arial"/>
          <w:sz w:val="24"/>
          <w:szCs w:val="24"/>
        </w:rPr>
        <w:t>Elizabeth, Union City and West New York</w:t>
      </w:r>
      <w:r w:rsidR="00F26787" w:rsidRPr="00AE77CC">
        <w:rPr>
          <w:rFonts w:ascii="Arial" w:hAnsi="Arial" w:cs="Arial"/>
          <w:sz w:val="24"/>
          <w:szCs w:val="24"/>
        </w:rPr>
        <w:t xml:space="preserve">. </w:t>
      </w:r>
    </w:p>
    <w:p w:rsidR="009B356D" w:rsidRDefault="009B356D" w:rsidP="005650CC">
      <w:pPr>
        <w:pStyle w:val="NoSpacing"/>
        <w:rPr>
          <w:rFonts w:ascii="Arial" w:hAnsi="Arial" w:cs="Arial"/>
          <w:sz w:val="24"/>
          <w:szCs w:val="24"/>
        </w:rPr>
      </w:pPr>
    </w:p>
    <w:p w:rsidR="00CD6A4E" w:rsidRDefault="00CD6A4E" w:rsidP="005650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975690">
        <w:rPr>
          <w:rFonts w:ascii="Arial" w:hAnsi="Arial" w:cs="Arial"/>
          <w:sz w:val="24"/>
          <w:szCs w:val="24"/>
        </w:rPr>
        <w:t>Central and Southern New Jersey</w:t>
      </w:r>
      <w:r>
        <w:rPr>
          <w:rFonts w:ascii="Arial" w:hAnsi="Arial" w:cs="Arial"/>
          <w:sz w:val="24"/>
          <w:szCs w:val="24"/>
        </w:rPr>
        <w:t xml:space="preserve"> – where there is a lower concentration of multi-family properties as compared to Hudson and Union County – </w:t>
      </w:r>
      <w:r w:rsidR="00AB6714" w:rsidRPr="00AE77CC">
        <w:rPr>
          <w:rFonts w:ascii="Arial" w:hAnsi="Arial" w:cs="Arial"/>
          <w:sz w:val="24"/>
          <w:szCs w:val="24"/>
        </w:rPr>
        <w:t>the firm</w:t>
      </w:r>
      <w:r w:rsidR="00D74AAF" w:rsidRPr="00AE77CC">
        <w:rPr>
          <w:rFonts w:ascii="Arial" w:hAnsi="Arial" w:cs="Arial"/>
          <w:sz w:val="24"/>
          <w:szCs w:val="24"/>
        </w:rPr>
        <w:t xml:space="preserve">’s brokerage professionals arranged </w:t>
      </w:r>
      <w:r w:rsidR="001B728F" w:rsidRPr="00A3759A">
        <w:rPr>
          <w:rFonts w:ascii="Arial" w:hAnsi="Arial" w:cs="Arial"/>
          <w:sz w:val="24"/>
          <w:szCs w:val="24"/>
        </w:rPr>
        <w:t>three</w:t>
      </w:r>
      <w:r w:rsidR="001B728F" w:rsidRPr="00975690">
        <w:rPr>
          <w:rFonts w:ascii="Arial" w:hAnsi="Arial" w:cs="Arial"/>
          <w:sz w:val="24"/>
          <w:szCs w:val="24"/>
        </w:rPr>
        <w:t xml:space="preserve"> </w:t>
      </w:r>
      <w:r w:rsidR="00D74AAF" w:rsidRPr="00975690">
        <w:rPr>
          <w:rFonts w:ascii="Arial" w:hAnsi="Arial" w:cs="Arial"/>
          <w:sz w:val="24"/>
          <w:szCs w:val="24"/>
        </w:rPr>
        <w:t xml:space="preserve">sales </w:t>
      </w:r>
      <w:r w:rsidRPr="00975690">
        <w:rPr>
          <w:rFonts w:ascii="Arial" w:hAnsi="Arial" w:cs="Arial"/>
          <w:sz w:val="24"/>
          <w:szCs w:val="24"/>
        </w:rPr>
        <w:t>in Middlesex County</w:t>
      </w:r>
      <w:r w:rsidR="005B6E0C">
        <w:rPr>
          <w:rFonts w:ascii="Arial" w:hAnsi="Arial" w:cs="Arial"/>
          <w:sz w:val="24"/>
          <w:szCs w:val="24"/>
        </w:rPr>
        <w:t xml:space="preserve">’s Woodbridge, Plainsboro </w:t>
      </w:r>
      <w:r w:rsidR="004E18D2">
        <w:rPr>
          <w:rFonts w:ascii="Arial" w:hAnsi="Arial" w:cs="Arial"/>
          <w:sz w:val="24"/>
          <w:szCs w:val="24"/>
        </w:rPr>
        <w:t>and Piscataway</w:t>
      </w:r>
      <w:r w:rsidR="005B6E0C">
        <w:rPr>
          <w:rFonts w:ascii="Arial" w:hAnsi="Arial" w:cs="Arial"/>
          <w:sz w:val="24"/>
          <w:szCs w:val="24"/>
        </w:rPr>
        <w:t>. These encompassed</w:t>
      </w:r>
      <w:r w:rsidR="00D74AAF" w:rsidRPr="00AE77CC">
        <w:rPr>
          <w:rFonts w:ascii="Arial" w:hAnsi="Arial" w:cs="Arial"/>
          <w:sz w:val="24"/>
          <w:szCs w:val="24"/>
        </w:rPr>
        <w:t xml:space="preserve"> </w:t>
      </w:r>
      <w:r w:rsidR="0073147D" w:rsidRPr="00975690">
        <w:rPr>
          <w:rFonts w:ascii="Arial" w:hAnsi="Arial" w:cs="Arial"/>
          <w:sz w:val="24"/>
          <w:szCs w:val="24"/>
        </w:rPr>
        <w:t>1,488</w:t>
      </w:r>
      <w:r w:rsidR="00AB6714" w:rsidRPr="00975690">
        <w:rPr>
          <w:rFonts w:ascii="Arial" w:hAnsi="Arial" w:cs="Arial"/>
          <w:sz w:val="24"/>
          <w:szCs w:val="24"/>
        </w:rPr>
        <w:t xml:space="preserve"> units</w:t>
      </w:r>
      <w:r w:rsidR="00792BAC">
        <w:rPr>
          <w:rFonts w:ascii="Arial" w:hAnsi="Arial" w:cs="Arial"/>
          <w:sz w:val="24"/>
          <w:szCs w:val="24"/>
        </w:rPr>
        <w:t xml:space="preserve">, </w:t>
      </w:r>
      <w:r w:rsidR="00AB6714" w:rsidRPr="00AE77CC">
        <w:rPr>
          <w:rFonts w:ascii="Arial" w:hAnsi="Arial" w:cs="Arial"/>
          <w:sz w:val="24"/>
          <w:szCs w:val="24"/>
        </w:rPr>
        <w:t xml:space="preserve">while in the </w:t>
      </w:r>
      <w:r w:rsidR="00AB6714" w:rsidRPr="00975690">
        <w:rPr>
          <w:rFonts w:ascii="Arial" w:hAnsi="Arial" w:cs="Arial"/>
          <w:sz w:val="24"/>
          <w:szCs w:val="24"/>
        </w:rPr>
        <w:t>Jersey Shore</w:t>
      </w:r>
      <w:r w:rsidR="00AB6714" w:rsidRPr="00AE77CC">
        <w:rPr>
          <w:rFonts w:ascii="Arial" w:hAnsi="Arial" w:cs="Arial"/>
          <w:sz w:val="24"/>
          <w:szCs w:val="24"/>
        </w:rPr>
        <w:t xml:space="preserve"> submarket</w:t>
      </w:r>
      <w:r w:rsidR="004E18D2">
        <w:rPr>
          <w:rFonts w:ascii="Arial" w:hAnsi="Arial" w:cs="Arial"/>
          <w:sz w:val="24"/>
          <w:szCs w:val="24"/>
        </w:rPr>
        <w:t xml:space="preserve">’s municipalities of </w:t>
      </w:r>
      <w:r w:rsidR="00792BAC" w:rsidRPr="00A3759A">
        <w:rPr>
          <w:rFonts w:ascii="Arial" w:hAnsi="Arial" w:cs="Arial"/>
          <w:sz w:val="24"/>
          <w:szCs w:val="24"/>
        </w:rPr>
        <w:t>Brick, Asbury Park and Long Branch</w:t>
      </w:r>
      <w:r w:rsidR="00A3759A" w:rsidRPr="00A3759A">
        <w:rPr>
          <w:rFonts w:ascii="Arial" w:hAnsi="Arial" w:cs="Arial"/>
          <w:sz w:val="24"/>
          <w:szCs w:val="24"/>
        </w:rPr>
        <w:t>,</w:t>
      </w:r>
      <w:r w:rsidR="00AB6714" w:rsidRPr="00AE77CC">
        <w:rPr>
          <w:rFonts w:ascii="Arial" w:hAnsi="Arial" w:cs="Arial"/>
          <w:sz w:val="24"/>
          <w:szCs w:val="24"/>
        </w:rPr>
        <w:t xml:space="preserve"> </w:t>
      </w:r>
      <w:r w:rsidR="00AB6714" w:rsidRPr="00975690">
        <w:rPr>
          <w:rFonts w:ascii="Arial" w:hAnsi="Arial" w:cs="Arial"/>
          <w:sz w:val="24"/>
          <w:szCs w:val="24"/>
        </w:rPr>
        <w:t>577 units</w:t>
      </w:r>
      <w:r w:rsidR="00D74AAF" w:rsidRPr="00AE77CC">
        <w:rPr>
          <w:rFonts w:ascii="Arial" w:hAnsi="Arial" w:cs="Arial"/>
          <w:sz w:val="24"/>
          <w:szCs w:val="24"/>
        </w:rPr>
        <w:t xml:space="preserve"> traded</w:t>
      </w:r>
      <w:r w:rsidR="00AB6714" w:rsidRPr="00AE77CC">
        <w:rPr>
          <w:rFonts w:ascii="Arial" w:hAnsi="Arial" w:cs="Arial"/>
          <w:sz w:val="24"/>
          <w:szCs w:val="24"/>
        </w:rPr>
        <w:t>.</w:t>
      </w:r>
    </w:p>
    <w:p w:rsidR="00CD6A4E" w:rsidRDefault="00CD6A4E" w:rsidP="005650CC">
      <w:pPr>
        <w:pStyle w:val="NoSpacing"/>
        <w:rPr>
          <w:rFonts w:ascii="Arial" w:hAnsi="Arial" w:cs="Arial"/>
          <w:sz w:val="24"/>
          <w:szCs w:val="24"/>
        </w:rPr>
      </w:pPr>
    </w:p>
    <w:p w:rsidR="00D90A9D" w:rsidRDefault="00D90A9D" w:rsidP="003A3929">
      <w:pPr>
        <w:pStyle w:val="NoSpacing"/>
        <w:rPr>
          <w:rFonts w:ascii="Arial" w:hAnsi="Arial" w:cs="Arial"/>
          <w:sz w:val="24"/>
          <w:szCs w:val="24"/>
        </w:rPr>
      </w:pPr>
      <w:r w:rsidRPr="00975690">
        <w:rPr>
          <w:rFonts w:ascii="Arial" w:hAnsi="Arial" w:cs="Arial"/>
          <w:sz w:val="24"/>
          <w:szCs w:val="24"/>
        </w:rPr>
        <w:t>“Multi-family properties that run the full spectrum in terms of condition, amenities and upgrades are performing and trading at levels w</w:t>
      </w:r>
      <w:r w:rsidR="00BD232D" w:rsidRPr="00975690">
        <w:rPr>
          <w:rFonts w:ascii="Arial" w:hAnsi="Arial" w:cs="Arial"/>
          <w:sz w:val="24"/>
          <w:szCs w:val="24"/>
        </w:rPr>
        <w:t xml:space="preserve">ell above </w:t>
      </w:r>
      <w:r w:rsidRPr="00975690">
        <w:rPr>
          <w:rFonts w:ascii="Arial" w:hAnsi="Arial" w:cs="Arial"/>
          <w:sz w:val="24"/>
          <w:szCs w:val="24"/>
        </w:rPr>
        <w:t xml:space="preserve">what was once the historical norm,” added </w:t>
      </w:r>
      <w:r w:rsidR="000429BF">
        <w:rPr>
          <w:rFonts w:ascii="Arial" w:hAnsi="Arial" w:cs="Arial"/>
          <w:sz w:val="24"/>
          <w:szCs w:val="24"/>
        </w:rPr>
        <w:t>Managing Director Joseph Brecher</w:t>
      </w:r>
      <w:r w:rsidRPr="00975690">
        <w:rPr>
          <w:rFonts w:ascii="Arial" w:hAnsi="Arial" w:cs="Arial"/>
          <w:sz w:val="24"/>
          <w:szCs w:val="24"/>
        </w:rPr>
        <w:t xml:space="preserve">. “While rising interest rates – commercial real estate’s nemesis – could eventually impact debt </w:t>
      </w:r>
      <w:r w:rsidR="00BB4614">
        <w:rPr>
          <w:rFonts w:ascii="Arial" w:hAnsi="Arial" w:cs="Arial"/>
          <w:sz w:val="24"/>
          <w:szCs w:val="24"/>
        </w:rPr>
        <w:t>costs</w:t>
      </w:r>
      <w:r w:rsidR="00792D48">
        <w:rPr>
          <w:rFonts w:ascii="Arial" w:hAnsi="Arial" w:cs="Arial"/>
          <w:sz w:val="24"/>
          <w:szCs w:val="24"/>
        </w:rPr>
        <w:t xml:space="preserve"> in the distant future</w:t>
      </w:r>
      <w:r w:rsidRPr="00975690">
        <w:rPr>
          <w:rFonts w:ascii="Arial" w:hAnsi="Arial" w:cs="Arial"/>
          <w:sz w:val="24"/>
          <w:szCs w:val="24"/>
        </w:rPr>
        <w:t xml:space="preserve">, the Fed has toned down its earlier predictions about the frequency of its increases, which </w:t>
      </w:r>
      <w:r w:rsidR="000429BF">
        <w:rPr>
          <w:rFonts w:ascii="Arial" w:hAnsi="Arial" w:cs="Arial"/>
          <w:sz w:val="24"/>
          <w:szCs w:val="24"/>
        </w:rPr>
        <w:t xml:space="preserve">bodes well for </w:t>
      </w:r>
      <w:r w:rsidRPr="00975690">
        <w:rPr>
          <w:rFonts w:ascii="Arial" w:hAnsi="Arial" w:cs="Arial"/>
          <w:sz w:val="24"/>
          <w:szCs w:val="24"/>
        </w:rPr>
        <w:t>inve</w:t>
      </w:r>
      <w:r w:rsidR="0081179A" w:rsidRPr="00975690">
        <w:rPr>
          <w:rFonts w:ascii="Arial" w:hAnsi="Arial" w:cs="Arial"/>
          <w:sz w:val="24"/>
          <w:szCs w:val="24"/>
        </w:rPr>
        <w:t xml:space="preserve">stor appetite </w:t>
      </w:r>
      <w:r w:rsidR="000429BF">
        <w:rPr>
          <w:rFonts w:ascii="Arial" w:hAnsi="Arial" w:cs="Arial"/>
          <w:sz w:val="24"/>
          <w:szCs w:val="24"/>
        </w:rPr>
        <w:t xml:space="preserve">that is already </w:t>
      </w:r>
      <w:r w:rsidR="0081179A" w:rsidRPr="00975690">
        <w:rPr>
          <w:rFonts w:ascii="Arial" w:hAnsi="Arial" w:cs="Arial"/>
          <w:sz w:val="24"/>
          <w:szCs w:val="24"/>
        </w:rPr>
        <w:t>at peak levels</w:t>
      </w:r>
      <w:r w:rsidRPr="00975690">
        <w:rPr>
          <w:rFonts w:ascii="Arial" w:hAnsi="Arial" w:cs="Arial"/>
          <w:sz w:val="24"/>
          <w:szCs w:val="24"/>
        </w:rPr>
        <w:t>.”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BD232D" w:rsidRDefault="00BD232D" w:rsidP="003A3929">
      <w:pPr>
        <w:pStyle w:val="NoSpacing"/>
        <w:rPr>
          <w:rFonts w:ascii="Arial" w:hAnsi="Arial" w:cs="Arial"/>
          <w:sz w:val="24"/>
          <w:szCs w:val="24"/>
        </w:rPr>
      </w:pPr>
    </w:p>
    <w:p w:rsidR="000E7D04" w:rsidRDefault="000E7D04" w:rsidP="003A392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year, Gebroe-Hammer recorded a 178 percent increase in year-over-year sales and has once again been nam</w:t>
      </w:r>
      <w:r w:rsidR="00DE3861">
        <w:rPr>
          <w:rFonts w:ascii="Arial" w:hAnsi="Arial" w:cs="Arial"/>
          <w:sz w:val="24"/>
          <w:szCs w:val="24"/>
        </w:rPr>
        <w:t>ed a CoStar Power Broker. The 11</w:t>
      </w:r>
      <w:r>
        <w:rPr>
          <w:rFonts w:ascii="Arial" w:hAnsi="Arial" w:cs="Arial"/>
          <w:sz w:val="24"/>
          <w:szCs w:val="24"/>
        </w:rPr>
        <w:t>-time honor</w:t>
      </w:r>
      <w:r w:rsidR="00DE3861">
        <w:rPr>
          <w:rFonts w:ascii="Arial" w:hAnsi="Arial" w:cs="Arial"/>
          <w:sz w:val="24"/>
          <w:szCs w:val="24"/>
        </w:rPr>
        <w:t xml:space="preserve"> was for Top Sales Firm – a category in which Gebroe-Hammer has been recognized since the award was established in 2005</w:t>
      </w:r>
      <w:r>
        <w:rPr>
          <w:rFonts w:ascii="Arial" w:hAnsi="Arial" w:cs="Arial"/>
          <w:sz w:val="24"/>
          <w:szCs w:val="24"/>
        </w:rPr>
        <w:t>. In addition, Brecher and Executive Vice Pre</w:t>
      </w:r>
      <w:r w:rsidR="00CF7379">
        <w:rPr>
          <w:rFonts w:ascii="Arial" w:hAnsi="Arial" w:cs="Arial"/>
          <w:sz w:val="24"/>
          <w:szCs w:val="24"/>
        </w:rPr>
        <w:t xml:space="preserve">sident Greg Pine, who were involved in each of the recent Bergen County trades, </w:t>
      </w:r>
      <w:r w:rsidR="00DE3861">
        <w:rPr>
          <w:rFonts w:ascii="Arial" w:hAnsi="Arial" w:cs="Arial"/>
          <w:sz w:val="24"/>
          <w:szCs w:val="24"/>
        </w:rPr>
        <w:t>were named among the Top Sales B</w:t>
      </w:r>
      <w:r>
        <w:rPr>
          <w:rFonts w:ascii="Arial" w:hAnsi="Arial" w:cs="Arial"/>
          <w:sz w:val="24"/>
          <w:szCs w:val="24"/>
        </w:rPr>
        <w:t xml:space="preserve">rokers for 2015. </w:t>
      </w:r>
    </w:p>
    <w:p w:rsidR="00F26787" w:rsidRDefault="003A3929" w:rsidP="005650C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D6A4E">
        <w:rPr>
          <w:rFonts w:ascii="Arial" w:hAnsi="Arial" w:cs="Arial"/>
          <w:sz w:val="24"/>
          <w:szCs w:val="24"/>
        </w:rPr>
        <w:t xml:space="preserve"> </w:t>
      </w:r>
      <w:r w:rsidR="00D74AAF" w:rsidRPr="00AE77CC">
        <w:rPr>
          <w:rFonts w:ascii="Arial" w:hAnsi="Arial" w:cs="Arial"/>
          <w:sz w:val="24"/>
          <w:szCs w:val="24"/>
        </w:rPr>
        <w:t xml:space="preserve"> </w:t>
      </w:r>
      <w:r w:rsidR="00AB6714" w:rsidRPr="00AE77CC">
        <w:rPr>
          <w:rFonts w:ascii="Arial" w:hAnsi="Arial" w:cs="Arial"/>
          <w:sz w:val="24"/>
          <w:szCs w:val="24"/>
        </w:rPr>
        <w:t xml:space="preserve"> </w:t>
      </w:r>
    </w:p>
    <w:p w:rsidR="008566E2" w:rsidRDefault="008566E2" w:rsidP="008566E2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671E54">
        <w:rPr>
          <w:rFonts w:ascii="Arial" w:hAnsi="Arial" w:cs="Arial"/>
          <w:sz w:val="24"/>
          <w:szCs w:val="24"/>
        </w:rPr>
        <w:t xml:space="preserve">Based in Livingston, N.J., Gebroe-Hammer is </w:t>
      </w:r>
      <w:r w:rsidRPr="00671E54">
        <w:rPr>
          <w:rFonts w:ascii="Arial" w:hAnsi="Arial" w:cs="Arial"/>
          <w:color w:val="000000"/>
          <w:sz w:val="24"/>
          <w:szCs w:val="24"/>
        </w:rPr>
        <w:t>one of the most active multi-family investment sales b</w:t>
      </w:r>
      <w:r>
        <w:rPr>
          <w:rFonts w:ascii="Arial" w:hAnsi="Arial" w:cs="Arial"/>
          <w:color w:val="000000"/>
          <w:sz w:val="24"/>
          <w:szCs w:val="24"/>
        </w:rPr>
        <w:t>rokerage firms in the New Jersey/Philadelphia/New York State region.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Its</w:t>
      </w:r>
      <w:r w:rsidRPr="00671E54">
        <w:rPr>
          <w:rFonts w:ascii="Arial" w:hAnsi="Arial" w:cs="Arial"/>
          <w:color w:val="000000"/>
          <w:sz w:val="24"/>
          <w:szCs w:val="24"/>
        </w:rPr>
        <w:t xml:space="preserve"> brokerage activities concentrate on suburban and urban high-rise and garden-apartment properties throughout the Northeast and nationally. Gebroe-Hammer also markets mixed-use and free-standing office and retail properties. </w:t>
      </w:r>
    </w:p>
    <w:p w:rsidR="000E7D04" w:rsidRDefault="000E7D04" w:rsidP="008566E2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14348C" w:rsidRPr="00983B73" w:rsidRDefault="008566E2" w:rsidP="00983B73">
      <w:pPr>
        <w:pStyle w:val="NoSpacing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###</w:t>
      </w:r>
      <w:bookmarkStart w:id="0" w:name="_GoBack"/>
      <w:bookmarkEnd w:id="0"/>
    </w:p>
    <w:sectPr w:rsidR="0014348C" w:rsidRPr="0098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CC"/>
    <w:rsid w:val="00001ECC"/>
    <w:rsid w:val="000429BF"/>
    <w:rsid w:val="000923A4"/>
    <w:rsid w:val="000A0879"/>
    <w:rsid w:val="000E7D04"/>
    <w:rsid w:val="0014348C"/>
    <w:rsid w:val="0015746E"/>
    <w:rsid w:val="001B6A5B"/>
    <w:rsid w:val="001B728F"/>
    <w:rsid w:val="002C3ECF"/>
    <w:rsid w:val="002D7154"/>
    <w:rsid w:val="003514FC"/>
    <w:rsid w:val="003630D1"/>
    <w:rsid w:val="003A3929"/>
    <w:rsid w:val="003A4579"/>
    <w:rsid w:val="003C5095"/>
    <w:rsid w:val="003D25B1"/>
    <w:rsid w:val="00472452"/>
    <w:rsid w:val="004928B4"/>
    <w:rsid w:val="004E18D2"/>
    <w:rsid w:val="00525A4C"/>
    <w:rsid w:val="005650CC"/>
    <w:rsid w:val="005B6E0C"/>
    <w:rsid w:val="005F6ED3"/>
    <w:rsid w:val="0060515D"/>
    <w:rsid w:val="006735F4"/>
    <w:rsid w:val="0067463C"/>
    <w:rsid w:val="006A6E18"/>
    <w:rsid w:val="006F3F8C"/>
    <w:rsid w:val="0073147D"/>
    <w:rsid w:val="0077312A"/>
    <w:rsid w:val="00792BAC"/>
    <w:rsid w:val="00792D48"/>
    <w:rsid w:val="007C21F2"/>
    <w:rsid w:val="0081179A"/>
    <w:rsid w:val="00813AD8"/>
    <w:rsid w:val="00847119"/>
    <w:rsid w:val="008566E2"/>
    <w:rsid w:val="00942532"/>
    <w:rsid w:val="00975690"/>
    <w:rsid w:val="00983B73"/>
    <w:rsid w:val="009B356D"/>
    <w:rsid w:val="009C2881"/>
    <w:rsid w:val="009D51A7"/>
    <w:rsid w:val="009D6B82"/>
    <w:rsid w:val="009E2D21"/>
    <w:rsid w:val="00A018E2"/>
    <w:rsid w:val="00A02FFD"/>
    <w:rsid w:val="00A13B8B"/>
    <w:rsid w:val="00A3759A"/>
    <w:rsid w:val="00AB6714"/>
    <w:rsid w:val="00AD75DB"/>
    <w:rsid w:val="00AE77CC"/>
    <w:rsid w:val="00B5321D"/>
    <w:rsid w:val="00B7081A"/>
    <w:rsid w:val="00B7268F"/>
    <w:rsid w:val="00BB4614"/>
    <w:rsid w:val="00BD232D"/>
    <w:rsid w:val="00C017FB"/>
    <w:rsid w:val="00C20BAA"/>
    <w:rsid w:val="00C23EB9"/>
    <w:rsid w:val="00C9031A"/>
    <w:rsid w:val="00CB52C8"/>
    <w:rsid w:val="00CD6A4E"/>
    <w:rsid w:val="00CE0E1E"/>
    <w:rsid w:val="00CF7379"/>
    <w:rsid w:val="00D74291"/>
    <w:rsid w:val="00D74AAF"/>
    <w:rsid w:val="00D84218"/>
    <w:rsid w:val="00D90A9D"/>
    <w:rsid w:val="00D91577"/>
    <w:rsid w:val="00DC391B"/>
    <w:rsid w:val="00DE3861"/>
    <w:rsid w:val="00EE4602"/>
    <w:rsid w:val="00F23BBB"/>
    <w:rsid w:val="00F26787"/>
    <w:rsid w:val="00F33C35"/>
    <w:rsid w:val="00F8193D"/>
    <w:rsid w:val="00FC4A40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963737-1598-4036-AF32-AE098832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0CC"/>
    <w:pPr>
      <w:spacing w:after="0" w:line="240" w:lineRule="auto"/>
    </w:pPr>
  </w:style>
  <w:style w:type="character" w:customStyle="1" w:styleId="video-footer">
    <w:name w:val="video-footer"/>
    <w:basedOn w:val="DefaultParagraphFont"/>
    <w:rsid w:val="00F23BBB"/>
  </w:style>
  <w:style w:type="character" w:styleId="Hyperlink">
    <w:name w:val="Hyperlink"/>
    <w:basedOn w:val="DefaultParagraphFont"/>
    <w:uiPriority w:val="99"/>
    <w:unhideWhenUsed/>
    <w:rsid w:val="00FC4A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3</cp:revision>
  <dcterms:created xsi:type="dcterms:W3CDTF">2016-04-04T21:29:00Z</dcterms:created>
  <dcterms:modified xsi:type="dcterms:W3CDTF">2016-04-07T04:05:00Z</dcterms:modified>
</cp:coreProperties>
</file>