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6" w:rsidRDefault="00E64946" w:rsidP="00E64946">
      <w:pPr>
        <w:pStyle w:val="Header"/>
        <w:widowControl w:val="0"/>
        <w:pBdr>
          <w:bottom w:val="single" w:sz="6" w:space="1" w:color="auto"/>
        </w:pBdr>
        <w:tabs>
          <w:tab w:val="left" w:pos="720"/>
        </w:tabs>
        <w:spacing w:line="240" w:lineRule="auto"/>
      </w:pPr>
      <w:r>
        <w:tab/>
      </w:r>
    </w:p>
    <w:p w:rsidR="00E64946" w:rsidRPr="000B0492" w:rsidRDefault="00E64946" w:rsidP="00E64946">
      <w:pPr>
        <w:pStyle w:val="Header"/>
        <w:widowControl w:val="0"/>
        <w:tabs>
          <w:tab w:val="left" w:pos="720"/>
        </w:tabs>
        <w:spacing w:line="240" w:lineRule="auto"/>
        <w:rPr>
          <w:sz w:val="16"/>
          <w:szCs w:val="16"/>
        </w:rPr>
      </w:pPr>
    </w:p>
    <w:p w:rsidR="00E64946" w:rsidRPr="00D4740E" w:rsidRDefault="00E64946" w:rsidP="00E64946">
      <w:pPr>
        <w:pStyle w:val="Header"/>
        <w:widowControl w:val="0"/>
        <w:tabs>
          <w:tab w:val="left" w:pos="720"/>
        </w:tabs>
        <w:spacing w:line="240" w:lineRule="auto"/>
        <w:rPr>
          <w:b/>
          <w:i/>
          <w:color w:val="000000"/>
          <w:sz w:val="48"/>
          <w:szCs w:val="48"/>
        </w:rPr>
      </w:pPr>
      <w:r w:rsidRPr="00D4740E">
        <w:rPr>
          <w:b/>
          <w:i/>
          <w:color w:val="000000"/>
          <w:sz w:val="48"/>
          <w:szCs w:val="48"/>
        </w:rPr>
        <w:t>NEWS RELEASE</w:t>
      </w:r>
    </w:p>
    <w:p w:rsidR="00E64946" w:rsidRDefault="00E64946" w:rsidP="00E64946">
      <w:pPr>
        <w:pStyle w:val="Heading2"/>
        <w:spacing w:before="0" w:after="0"/>
        <w:rPr>
          <w:b w:val="0"/>
          <w:bCs w:val="0"/>
          <w:i w:val="0"/>
          <w:iCs w:val="0"/>
          <w:color w:val="000000"/>
          <w:sz w:val="24"/>
        </w:rPr>
      </w:pPr>
      <w:r>
        <w:rPr>
          <w:b w:val="0"/>
          <w:bCs w:val="0"/>
          <w:i w:val="0"/>
          <w:iCs w:val="0"/>
          <w:color w:val="000000"/>
          <w:sz w:val="24"/>
        </w:rPr>
        <w:br/>
        <w:t>Gebroe-Hammer Associates</w:t>
      </w:r>
    </w:p>
    <w:p w:rsidR="00E64946" w:rsidRDefault="00E64946" w:rsidP="00E64946">
      <w:pPr>
        <w:pStyle w:val="Header"/>
        <w:keepNext/>
        <w:keepLines/>
        <w:tabs>
          <w:tab w:val="left" w:pos="720"/>
        </w:tabs>
        <w:spacing w:line="240" w:lineRule="auto"/>
        <w:rPr>
          <w:color w:val="000000"/>
        </w:rPr>
      </w:pPr>
      <w:r>
        <w:rPr>
          <w:color w:val="000000"/>
        </w:rPr>
        <w:t>2 West Northfield Road</w:t>
      </w:r>
      <w:r>
        <w:rPr>
          <w:color w:val="000000"/>
        </w:rPr>
        <w:br/>
        <w:t>Livingston, New Jersey 07039</w:t>
      </w:r>
    </w:p>
    <w:p w:rsidR="00E64946" w:rsidRDefault="00E64946" w:rsidP="00E64946">
      <w:pPr>
        <w:pStyle w:val="Header"/>
        <w:widowControl w:val="0"/>
        <w:tabs>
          <w:tab w:val="clear" w:pos="4320"/>
          <w:tab w:val="clear" w:pos="8640"/>
        </w:tabs>
        <w:spacing w:line="240" w:lineRule="auto"/>
      </w:pPr>
    </w:p>
    <w:p w:rsidR="00E64946" w:rsidRDefault="00E64946" w:rsidP="00E64946">
      <w:pPr>
        <w:pStyle w:val="Header"/>
        <w:widowControl w:val="0"/>
        <w:tabs>
          <w:tab w:val="clear" w:pos="4320"/>
          <w:tab w:val="clear" w:pos="8640"/>
        </w:tabs>
        <w:spacing w:line="240" w:lineRule="auto"/>
      </w:pPr>
      <w:r>
        <w:t>Media Contact:</w:t>
      </w:r>
      <w:r>
        <w:tab/>
        <w:t xml:space="preserve">Carin McDonald / (201) 796-7788 / </w:t>
      </w:r>
      <w:hyperlink r:id="rId6" w:history="1">
        <w:r>
          <w:rPr>
            <w:rStyle w:val="Hyperlink"/>
          </w:rPr>
          <w:t>carin@caryl.com</w:t>
        </w:r>
      </w:hyperlink>
    </w:p>
    <w:p w:rsidR="00545798" w:rsidRDefault="00545798">
      <w:pPr>
        <w:widowControl w:val="0"/>
        <w:spacing w:line="240" w:lineRule="auto"/>
        <w:rPr>
          <w:snapToGrid w:val="0"/>
          <w:sz w:val="22"/>
        </w:rPr>
      </w:pPr>
    </w:p>
    <w:p w:rsidR="00545798" w:rsidRPr="00C47613" w:rsidRDefault="00E5049B">
      <w:pPr>
        <w:pStyle w:val="Header"/>
        <w:widowControl w:val="0"/>
        <w:tabs>
          <w:tab w:val="clear" w:pos="4320"/>
          <w:tab w:val="clear" w:pos="8640"/>
        </w:tabs>
        <w:spacing w:line="240" w:lineRule="auto"/>
        <w:rPr>
          <w:b/>
        </w:rPr>
      </w:pPr>
      <w:r w:rsidRPr="00C47613">
        <w:rPr>
          <w:b/>
        </w:rPr>
        <w:t xml:space="preserve">GEBROE-HAMMER ASSOCIATES </w:t>
      </w:r>
      <w:r>
        <w:rPr>
          <w:b/>
        </w:rPr>
        <w:t>ARRANGES $21+ MILLION IN ESSEX AND HUDSON COUNTY MULTI-FAMILY AND COMMERCIAL SALES</w:t>
      </w:r>
    </w:p>
    <w:p w:rsidR="00CF68C8" w:rsidRPr="00C47613" w:rsidRDefault="00114BDF">
      <w:pPr>
        <w:widowControl w:val="0"/>
        <w:spacing w:line="240" w:lineRule="auto"/>
        <w:rPr>
          <w:b/>
          <w:i/>
          <w:iCs/>
        </w:rPr>
      </w:pPr>
      <w:r>
        <w:rPr>
          <w:b/>
          <w:i/>
          <w:iCs/>
        </w:rPr>
        <w:t xml:space="preserve">Transactions </w:t>
      </w:r>
      <w:r w:rsidR="00931A3B">
        <w:rPr>
          <w:b/>
          <w:i/>
          <w:iCs/>
        </w:rPr>
        <w:t>Involve More than 192 Units</w:t>
      </w:r>
    </w:p>
    <w:p w:rsidR="00CF68C8" w:rsidRDefault="00CF68C8">
      <w:pPr>
        <w:widowControl w:val="0"/>
        <w:spacing w:line="240" w:lineRule="auto"/>
        <w:rPr>
          <w:i/>
          <w:iCs/>
        </w:rPr>
      </w:pPr>
    </w:p>
    <w:p w:rsidR="00C16EDA" w:rsidRDefault="00CF68C8" w:rsidP="00C16EDA">
      <w:pPr>
        <w:pStyle w:val="NoSpacing"/>
      </w:pPr>
      <w:r w:rsidRPr="00F62E07">
        <w:t xml:space="preserve">LIVINGSTON, N.J. </w:t>
      </w:r>
      <w:r w:rsidR="00A0576B">
        <w:t>– Mar. 21</w:t>
      </w:r>
      <w:r>
        <w:t xml:space="preserve">, </w:t>
      </w:r>
      <w:r w:rsidRPr="00F62E07">
        <w:t>201</w:t>
      </w:r>
      <w:r w:rsidR="00C16EDA">
        <w:t>3</w:t>
      </w:r>
      <w:r w:rsidRPr="00F62E07">
        <w:t xml:space="preserve"> </w:t>
      </w:r>
      <w:r w:rsidR="002A32A0">
        <w:t>–</w:t>
      </w:r>
      <w:r w:rsidR="006762BB">
        <w:t xml:space="preserve"> L</w:t>
      </w:r>
      <w:r w:rsidR="00D67891">
        <w:t>ow multi-family vacancy rate</w:t>
      </w:r>
      <w:r w:rsidR="006762BB">
        <w:t>s</w:t>
      </w:r>
      <w:r w:rsidR="00D67891">
        <w:t xml:space="preserve">, strong rent rolls and </w:t>
      </w:r>
      <w:r w:rsidR="006762BB">
        <w:t xml:space="preserve">a </w:t>
      </w:r>
      <w:r w:rsidR="00D67891">
        <w:t>high concentration of properties</w:t>
      </w:r>
      <w:r w:rsidR="006762BB">
        <w:t xml:space="preserve"> in Essex and Hudson counties</w:t>
      </w:r>
      <w:r w:rsidR="00D67891">
        <w:t xml:space="preserve"> continue to feed investors </w:t>
      </w:r>
      <w:r w:rsidR="006762BB">
        <w:t xml:space="preserve">who are </w:t>
      </w:r>
      <w:r w:rsidR="00D67891">
        <w:t xml:space="preserve">hungry for these types of investments, according to the market specialists at </w:t>
      </w:r>
      <w:hyperlink r:id="rId7" w:history="1">
        <w:r w:rsidR="006762BB" w:rsidRPr="00BC6EF3">
          <w:rPr>
            <w:rStyle w:val="Hyperlink"/>
          </w:rPr>
          <w:t>Gebroe-Hammer Associates</w:t>
        </w:r>
      </w:hyperlink>
      <w:r w:rsidR="00D67891">
        <w:t xml:space="preserve">. The </w:t>
      </w:r>
      <w:r w:rsidR="00C16EDA">
        <w:t xml:space="preserve">Livingston-based </w:t>
      </w:r>
      <w:r w:rsidR="00D67891">
        <w:t>firm</w:t>
      </w:r>
      <w:r w:rsidR="00C16EDA">
        <w:t xml:space="preserve"> recently brokered </w:t>
      </w:r>
      <w:r w:rsidR="006762BB">
        <w:t>six</w:t>
      </w:r>
      <w:r w:rsidR="00C16EDA">
        <w:t xml:space="preserve"> separate transactions tot</w:t>
      </w:r>
      <w:r w:rsidR="00997F55">
        <w:t>aling more than $21 million</w:t>
      </w:r>
      <w:r w:rsidR="00C16EDA">
        <w:t xml:space="preserve"> in Maplewood, Belleville, Newark, and East and West Orange</w:t>
      </w:r>
      <w:r w:rsidR="006762BB">
        <w:t xml:space="preserve"> as well as Weehawken</w:t>
      </w:r>
      <w:r w:rsidR="00C16EDA">
        <w:t>.</w:t>
      </w:r>
    </w:p>
    <w:p w:rsidR="00C16EDA" w:rsidRDefault="00C16EDA" w:rsidP="00C16EDA">
      <w:pPr>
        <w:pStyle w:val="NoSpacing"/>
      </w:pPr>
    </w:p>
    <w:p w:rsidR="00C16EDA" w:rsidRDefault="00C16EDA" w:rsidP="00C16EDA">
      <w:pPr>
        <w:pStyle w:val="NoSpacing"/>
        <w:rPr>
          <w:iCs/>
        </w:rPr>
      </w:pPr>
      <w:r>
        <w:rPr>
          <w:iCs/>
        </w:rPr>
        <w:t>In the largest transaction, Managing Director</w:t>
      </w:r>
      <w:r w:rsidR="00D67891">
        <w:rPr>
          <w:iCs/>
        </w:rPr>
        <w:t xml:space="preserve"> Joseph Brecher, Executive Vice President David Jarvis and Vice </w:t>
      </w:r>
      <w:r>
        <w:rPr>
          <w:iCs/>
        </w:rPr>
        <w:t xml:space="preserve">President Steven Follman </w:t>
      </w:r>
      <w:r w:rsidR="00D67891">
        <w:rPr>
          <w:iCs/>
        </w:rPr>
        <w:t>arranged the $13.35 million sale</w:t>
      </w:r>
      <w:r>
        <w:rPr>
          <w:iCs/>
        </w:rPr>
        <w:t xml:space="preserve"> </w:t>
      </w:r>
      <w:r w:rsidR="006762BB">
        <w:rPr>
          <w:iCs/>
        </w:rPr>
        <w:t>of 88 garden-apartment units</w:t>
      </w:r>
      <w:r>
        <w:rPr>
          <w:iCs/>
        </w:rPr>
        <w:t xml:space="preserve"> at 101-104 Van Ness Court in Maplewood.</w:t>
      </w:r>
      <w:r w:rsidR="00E5308D">
        <w:rPr>
          <w:iCs/>
        </w:rPr>
        <w:t xml:space="preserve"> </w:t>
      </w:r>
      <w:r>
        <w:rPr>
          <w:iCs/>
        </w:rPr>
        <w:t xml:space="preserve">Offering one- and two-bedrooms units, the property is attractive to families due to its </w:t>
      </w:r>
      <w:r w:rsidR="00D67891">
        <w:rPr>
          <w:iCs/>
        </w:rPr>
        <w:t xml:space="preserve">proximity to </w:t>
      </w:r>
      <w:r>
        <w:rPr>
          <w:iCs/>
        </w:rPr>
        <w:t>highly rated public schools, shopping and restaurants. Commuters also benefit from immediate access to NJ Transit’s Maplewood station and major roadways.</w:t>
      </w:r>
    </w:p>
    <w:p w:rsidR="00C16EDA" w:rsidRDefault="00C16EDA" w:rsidP="00C16EDA">
      <w:pPr>
        <w:pStyle w:val="NoSpacing"/>
        <w:rPr>
          <w:iCs/>
        </w:rPr>
      </w:pPr>
    </w:p>
    <w:p w:rsidR="00C16EDA" w:rsidRDefault="00D67891" w:rsidP="00C16EDA">
      <w:pPr>
        <w:pStyle w:val="NoSpacing"/>
        <w:rPr>
          <w:iCs/>
        </w:rPr>
      </w:pPr>
      <w:r>
        <w:rPr>
          <w:iCs/>
        </w:rPr>
        <w:t>“The buyer recognized this sprawling</w:t>
      </w:r>
      <w:r w:rsidR="00C16EDA">
        <w:rPr>
          <w:iCs/>
        </w:rPr>
        <w:t xml:space="preserve"> </w:t>
      </w:r>
      <w:r w:rsidR="006762BB">
        <w:rPr>
          <w:iCs/>
        </w:rPr>
        <w:t>suburban</w:t>
      </w:r>
      <w:r>
        <w:rPr>
          <w:iCs/>
        </w:rPr>
        <w:t xml:space="preserve"> property’s </w:t>
      </w:r>
      <w:r w:rsidR="00C16EDA">
        <w:rPr>
          <w:iCs/>
        </w:rPr>
        <w:t>ups</w:t>
      </w:r>
      <w:r w:rsidR="00931A3B">
        <w:rPr>
          <w:iCs/>
        </w:rPr>
        <w:t>ide potential and</w:t>
      </w:r>
      <w:r w:rsidR="00C16EDA">
        <w:t xml:space="preserve"> plans to implement a series of upgrades in order to position it even more competitively</w:t>
      </w:r>
      <w:r w:rsidR="00931A3B">
        <w:t xml:space="preserve"> in this robust rental market,</w:t>
      </w:r>
      <w:r>
        <w:t>”</w:t>
      </w:r>
      <w:r w:rsidR="00931A3B">
        <w:t xml:space="preserve"> </w:t>
      </w:r>
      <w:r w:rsidR="00931A3B">
        <w:rPr>
          <w:iCs/>
        </w:rPr>
        <w:t xml:space="preserve">said </w:t>
      </w:r>
      <w:r w:rsidR="009160C2">
        <w:rPr>
          <w:iCs/>
        </w:rPr>
        <w:t>Brecher</w:t>
      </w:r>
      <w:r w:rsidR="00931A3B">
        <w:rPr>
          <w:iCs/>
        </w:rPr>
        <w:t xml:space="preserve">. </w:t>
      </w:r>
    </w:p>
    <w:p w:rsidR="00C16EDA" w:rsidRDefault="00C16EDA" w:rsidP="00C16EDA">
      <w:pPr>
        <w:pStyle w:val="NoSpacing"/>
        <w:rPr>
          <w:iCs/>
        </w:rPr>
      </w:pPr>
    </w:p>
    <w:p w:rsidR="00C16EDA" w:rsidRDefault="00C16EDA" w:rsidP="00C16EDA">
      <w:pPr>
        <w:pStyle w:val="NoSpacing"/>
        <w:rPr>
          <w:iCs/>
        </w:rPr>
      </w:pPr>
      <w:r>
        <w:rPr>
          <w:iCs/>
        </w:rPr>
        <w:t xml:space="preserve">In nearby Belleville, </w:t>
      </w:r>
      <w:r w:rsidR="00D67891">
        <w:rPr>
          <w:iCs/>
        </w:rPr>
        <w:t xml:space="preserve">the team of </w:t>
      </w:r>
      <w:r>
        <w:rPr>
          <w:iCs/>
        </w:rPr>
        <w:t xml:space="preserve">Managing </w:t>
      </w:r>
      <w:r w:rsidR="00D67891">
        <w:rPr>
          <w:iCs/>
        </w:rPr>
        <w:t xml:space="preserve">Director David Oropeza and Vice </w:t>
      </w:r>
      <w:r>
        <w:rPr>
          <w:iCs/>
        </w:rPr>
        <w:t xml:space="preserve">President Nicholas Nicolaou </w:t>
      </w:r>
      <w:r w:rsidRPr="00C16EDA">
        <w:rPr>
          <w:rFonts w:eastAsia="Calibri" w:cs="Arial"/>
          <w:iCs/>
        </w:rPr>
        <w:t>orchestrated the $3.</w:t>
      </w:r>
      <w:r w:rsidRPr="00C16EDA">
        <w:rPr>
          <w:rFonts w:cs="Arial"/>
          <w:iCs/>
        </w:rPr>
        <w:t>1</w:t>
      </w:r>
      <w:r w:rsidRPr="00C16EDA">
        <w:rPr>
          <w:rFonts w:eastAsia="Calibri" w:cs="Arial"/>
          <w:iCs/>
        </w:rPr>
        <w:t xml:space="preserve"> million trade of 4</w:t>
      </w:r>
      <w:r w:rsidRPr="00C16EDA">
        <w:rPr>
          <w:rFonts w:cs="Arial"/>
          <w:iCs/>
        </w:rPr>
        <w:t>0</w:t>
      </w:r>
      <w:r w:rsidRPr="00C16EDA">
        <w:rPr>
          <w:rFonts w:eastAsia="Calibri" w:cs="Arial"/>
          <w:iCs/>
        </w:rPr>
        <w:t xml:space="preserve"> units</w:t>
      </w:r>
      <w:r w:rsidRPr="00C16EDA">
        <w:rPr>
          <w:rFonts w:cs="Arial"/>
          <w:iCs/>
        </w:rPr>
        <w:t xml:space="preserve"> at</w:t>
      </w:r>
      <w:r>
        <w:rPr>
          <w:iCs/>
        </w:rPr>
        <w:t xml:space="preserve"> 141 Holmes St. and 353 Washington Ave</w:t>
      </w:r>
      <w:r>
        <w:rPr>
          <w:rFonts w:ascii="Calibri" w:eastAsia="Calibri" w:hAnsi="Calibri"/>
          <w:iCs/>
        </w:rPr>
        <w:t>.</w:t>
      </w:r>
      <w:r w:rsidR="00E5308D">
        <w:rPr>
          <w:rFonts w:ascii="Calibri" w:eastAsia="Calibri" w:hAnsi="Calibri"/>
          <w:iCs/>
        </w:rPr>
        <w:t xml:space="preserve"> </w:t>
      </w:r>
      <w:r w:rsidR="00931A3B">
        <w:rPr>
          <w:iCs/>
        </w:rPr>
        <w:t xml:space="preserve">Offering </w:t>
      </w:r>
      <w:r>
        <w:rPr>
          <w:iCs/>
        </w:rPr>
        <w:t xml:space="preserve">a combination of studio, one- and two-bedroom apartments, each well-maintained brick building features 20 apartment units </w:t>
      </w:r>
      <w:r w:rsidR="00D67891">
        <w:rPr>
          <w:iCs/>
        </w:rPr>
        <w:t>that are near</w:t>
      </w:r>
      <w:r>
        <w:rPr>
          <w:iCs/>
        </w:rPr>
        <w:t xml:space="preserve"> shopping and public transportation. Both have on-site parking and laundry facilities.</w:t>
      </w:r>
    </w:p>
    <w:p w:rsidR="00C16EDA" w:rsidRDefault="00C16EDA" w:rsidP="00C16EDA">
      <w:pPr>
        <w:pStyle w:val="NoSpacing"/>
        <w:rPr>
          <w:iCs/>
        </w:rPr>
      </w:pPr>
    </w:p>
    <w:p w:rsidR="00C16EDA" w:rsidRDefault="00C16EDA" w:rsidP="00C16EDA">
      <w:pPr>
        <w:pStyle w:val="NoSpacing"/>
        <w:rPr>
          <w:iCs/>
        </w:rPr>
      </w:pPr>
      <w:r>
        <w:rPr>
          <w:iCs/>
        </w:rPr>
        <w:t>“Belleville is a residential community at the crossroads of numerous transportation arteries, including the Garden State Parkway and Route 21,” noted Nicolaou.</w:t>
      </w:r>
      <w:r w:rsidR="00E5308D">
        <w:rPr>
          <w:iCs/>
        </w:rPr>
        <w:t xml:space="preserve"> </w:t>
      </w:r>
      <w:r>
        <w:rPr>
          <w:iCs/>
        </w:rPr>
        <w:t xml:space="preserve">“The city is about eight miles from Newark Liberty International Airport and </w:t>
      </w:r>
      <w:r w:rsidR="00931A3B">
        <w:rPr>
          <w:iCs/>
        </w:rPr>
        <w:t>has numerous</w:t>
      </w:r>
      <w:r>
        <w:rPr>
          <w:iCs/>
        </w:rPr>
        <w:t xml:space="preserve"> bus </w:t>
      </w:r>
      <w:r w:rsidR="00931A3B">
        <w:rPr>
          <w:iCs/>
        </w:rPr>
        <w:t>routes linking</w:t>
      </w:r>
      <w:r>
        <w:rPr>
          <w:iCs/>
        </w:rPr>
        <w:t xml:space="preserve"> to Manhattan.</w:t>
      </w:r>
      <w:r w:rsidR="00E5308D">
        <w:rPr>
          <w:iCs/>
        </w:rPr>
        <w:t xml:space="preserve"> </w:t>
      </w:r>
      <w:r>
        <w:rPr>
          <w:iCs/>
        </w:rPr>
        <w:t>It has become a true live/work hub, which reinforces on</w:t>
      </w:r>
      <w:r w:rsidR="00D67891">
        <w:rPr>
          <w:iCs/>
        </w:rPr>
        <w:t>-</w:t>
      </w:r>
      <w:r>
        <w:rPr>
          <w:iCs/>
        </w:rPr>
        <w:t>going demand for multi-fam</w:t>
      </w:r>
      <w:r w:rsidR="00D67891">
        <w:rPr>
          <w:iCs/>
        </w:rPr>
        <w:t>ily properties here.”</w:t>
      </w:r>
    </w:p>
    <w:p w:rsidR="00C16EDA" w:rsidRDefault="00C16EDA" w:rsidP="00C16EDA">
      <w:pPr>
        <w:pStyle w:val="NoSpacing"/>
        <w:rPr>
          <w:iCs/>
        </w:rPr>
      </w:pPr>
    </w:p>
    <w:p w:rsidR="00C16EDA" w:rsidRDefault="00D67891" w:rsidP="00C16EDA">
      <w:pPr>
        <w:pStyle w:val="NoSpacing"/>
        <w:rPr>
          <w:iCs/>
        </w:rPr>
      </w:pPr>
      <w:r>
        <w:rPr>
          <w:iCs/>
        </w:rPr>
        <w:lastRenderedPageBreak/>
        <w:t xml:space="preserve">Jarvis, an inner-city market specialist, also orchestrated </w:t>
      </w:r>
      <w:r w:rsidR="00C16EDA">
        <w:rPr>
          <w:iCs/>
        </w:rPr>
        <w:t>the $1.775 million sale of 73-81 North 7</w:t>
      </w:r>
      <w:r w:rsidR="00C16EDA">
        <w:rPr>
          <w:iCs/>
          <w:vertAlign w:val="superscript"/>
        </w:rPr>
        <w:t>th</w:t>
      </w:r>
      <w:r w:rsidR="00C16EDA">
        <w:rPr>
          <w:iCs/>
        </w:rPr>
        <w:t xml:space="preserve"> St. in Newark, where </w:t>
      </w:r>
      <w:r>
        <w:rPr>
          <w:iCs/>
        </w:rPr>
        <w:t>he</w:t>
      </w:r>
      <w:r w:rsidR="00C16EDA">
        <w:rPr>
          <w:iCs/>
        </w:rPr>
        <w:t xml:space="preserve"> represented the seller and procured the buyer. The four-story brick building consists of 33 one-bedroom units.</w:t>
      </w:r>
      <w:r w:rsidR="00E5308D">
        <w:rPr>
          <w:iCs/>
        </w:rPr>
        <w:t xml:space="preserve"> </w:t>
      </w:r>
      <w:r w:rsidR="00C16EDA">
        <w:rPr>
          <w:iCs/>
        </w:rPr>
        <w:t xml:space="preserve">Rounding out the firm’s recent Essex County sales activity </w:t>
      </w:r>
      <w:r w:rsidR="00931A3B">
        <w:rPr>
          <w:iCs/>
        </w:rPr>
        <w:t>is</w:t>
      </w:r>
      <w:r w:rsidR="00C16EDA">
        <w:rPr>
          <w:iCs/>
        </w:rPr>
        <w:t xml:space="preserve"> the $910,000 sale of 663-667 Eagle Rock Ave.</w:t>
      </w:r>
      <w:r w:rsidR="00E5308D">
        <w:rPr>
          <w:iCs/>
        </w:rPr>
        <w:t xml:space="preserve"> </w:t>
      </w:r>
      <w:r w:rsidR="00C16EDA">
        <w:rPr>
          <w:iCs/>
        </w:rPr>
        <w:t>&amp; 445 Pleasant Valley Way</w:t>
      </w:r>
      <w:r w:rsidR="00931A3B">
        <w:rPr>
          <w:iCs/>
        </w:rPr>
        <w:t>, a commercial property</w:t>
      </w:r>
      <w:r w:rsidR="00C16EDA">
        <w:rPr>
          <w:iCs/>
        </w:rPr>
        <w:t xml:space="preserve"> in West Orange, and the $660,000 trade of 17 units at 10 East Summit St. in East Orange, brokered by Jarvis and Oropeza respectively.</w:t>
      </w:r>
    </w:p>
    <w:p w:rsidR="00C16EDA" w:rsidRDefault="00C16EDA" w:rsidP="00C16EDA">
      <w:pPr>
        <w:pStyle w:val="NoSpacing"/>
        <w:rPr>
          <w:iCs/>
        </w:rPr>
      </w:pPr>
    </w:p>
    <w:p w:rsidR="00C16EDA" w:rsidRDefault="009F2290" w:rsidP="00C16EDA">
      <w:pPr>
        <w:pStyle w:val="NoSpacing"/>
      </w:pPr>
      <w:r>
        <w:t xml:space="preserve">According to Ken Uranowitz, Gebroe-Hammer’s president, Essex County’s trading velocity transcends </w:t>
      </w:r>
      <w:r w:rsidR="00931A3B">
        <w:t>surrounding</w:t>
      </w:r>
      <w:r>
        <w:t xml:space="preserve"> Northern New Jersey counties. This includes </w:t>
      </w:r>
      <w:r w:rsidR="00C16EDA">
        <w:t>Hudson County</w:t>
      </w:r>
      <w:r>
        <w:t xml:space="preserve">, where </w:t>
      </w:r>
      <w:r w:rsidR="00C16EDA">
        <w:t>Gebroe-Hammer</w:t>
      </w:r>
      <w:r w:rsidR="00F47343">
        <w:t xml:space="preserve"> </w:t>
      </w:r>
      <w:r w:rsidR="00C16EDA">
        <w:t>arranged the $2.1 million trade of 14 apartments and four commercial units.</w:t>
      </w:r>
      <w:r w:rsidR="00E5308D">
        <w:t xml:space="preserve"> </w:t>
      </w:r>
      <w:r w:rsidR="00F47343">
        <w:t>Manhattan</w:t>
      </w:r>
      <w:r w:rsidR="00C16EDA">
        <w:t xml:space="preserve"> skyline views</w:t>
      </w:r>
      <w:r w:rsidR="00F47343">
        <w:t xml:space="preserve"> and the </w:t>
      </w:r>
      <w:r w:rsidR="00C16EDA">
        <w:t xml:space="preserve">convenience </w:t>
      </w:r>
      <w:r w:rsidR="00F47343">
        <w:t>of NY</w:t>
      </w:r>
      <w:r w:rsidR="00C16EDA">
        <w:t xml:space="preserve"> Waterway’s Weehawken Port Imperial Ferry Terminal</w:t>
      </w:r>
      <w:r w:rsidR="00F47343">
        <w:t xml:space="preserve"> add to this township’s appeal</w:t>
      </w:r>
      <w:r w:rsidR="00C16EDA">
        <w:t>.</w:t>
      </w:r>
    </w:p>
    <w:p w:rsidR="00C16EDA" w:rsidRDefault="00C16EDA" w:rsidP="00C16EDA">
      <w:pPr>
        <w:pStyle w:val="NoSpacing"/>
      </w:pPr>
    </w:p>
    <w:p w:rsidR="00C16EDA" w:rsidRDefault="00C16EDA" w:rsidP="00C16EDA">
      <w:pPr>
        <w:pStyle w:val="NoSpacing"/>
        <w:rPr>
          <w:iCs/>
        </w:rPr>
      </w:pPr>
      <w:r>
        <w:rPr>
          <w:iCs/>
        </w:rPr>
        <w:t xml:space="preserve">“New Jersey’s urban </w:t>
      </w:r>
      <w:r w:rsidR="00931A3B">
        <w:rPr>
          <w:iCs/>
        </w:rPr>
        <w:t xml:space="preserve">and suburban </w:t>
      </w:r>
      <w:r>
        <w:rPr>
          <w:iCs/>
        </w:rPr>
        <w:t xml:space="preserve">centers continue to provide potential investors with a growing number of opportunities that have substantial </w:t>
      </w:r>
      <w:r w:rsidR="009F2290">
        <w:rPr>
          <w:iCs/>
        </w:rPr>
        <w:t>value-add opportunities</w:t>
      </w:r>
      <w:r>
        <w:rPr>
          <w:iCs/>
        </w:rPr>
        <w:t xml:space="preserve">,” </w:t>
      </w:r>
      <w:r w:rsidR="009F2290">
        <w:rPr>
          <w:iCs/>
        </w:rPr>
        <w:t>said</w:t>
      </w:r>
      <w:r w:rsidR="00F47343">
        <w:rPr>
          <w:iCs/>
        </w:rPr>
        <w:t xml:space="preserve"> </w:t>
      </w:r>
      <w:r w:rsidR="009F2290">
        <w:rPr>
          <w:iCs/>
        </w:rPr>
        <w:t xml:space="preserve">Uranowitz. </w:t>
      </w:r>
      <w:r>
        <w:rPr>
          <w:iCs/>
        </w:rPr>
        <w:t xml:space="preserve">“In the current marketplace, </w:t>
      </w:r>
      <w:r w:rsidR="009F2290">
        <w:rPr>
          <w:iCs/>
        </w:rPr>
        <w:t xml:space="preserve">which is </w:t>
      </w:r>
      <w:r>
        <w:rPr>
          <w:iCs/>
        </w:rPr>
        <w:t xml:space="preserve">marked by </w:t>
      </w:r>
      <w:r w:rsidR="009F2290">
        <w:rPr>
          <w:iCs/>
        </w:rPr>
        <w:t>competitive-to-</w:t>
      </w:r>
      <w:r>
        <w:rPr>
          <w:iCs/>
        </w:rPr>
        <w:t xml:space="preserve">aggressive multi-family pricing and record-low interest rates, </w:t>
      </w:r>
      <w:r w:rsidR="009F2290">
        <w:rPr>
          <w:iCs/>
        </w:rPr>
        <w:t>well-located properties tend to sell extremely fast due to a lack of for-sale product and ever-growing investor demand</w:t>
      </w:r>
      <w:r>
        <w:rPr>
          <w:iCs/>
        </w:rPr>
        <w:t>.”</w:t>
      </w:r>
    </w:p>
    <w:p w:rsidR="00C16EDA" w:rsidRDefault="00C16EDA" w:rsidP="00C16EDA">
      <w:pPr>
        <w:pStyle w:val="NoSpacing"/>
        <w:rPr>
          <w:iCs/>
        </w:rPr>
      </w:pPr>
    </w:p>
    <w:p w:rsidR="00C16EDA" w:rsidRDefault="00C16EDA" w:rsidP="00C16EDA">
      <w:pPr>
        <w:pStyle w:val="NoSpacing"/>
      </w:pPr>
      <w:r>
        <w:t>Gebroe-Hammer Associates specializes in suburban and urban high-rise, mid-rise and garden-apartment properties throughout New Jersey, New York and Pennsylvania, including Philadelphia. The firm also markets mixed-use and free-standing office and retail properties on behalf of a wide range of long-term clients, including private owners, REITS, private equity firms and other institutional investors. Widely recognized for its consistent sales perfor</w:t>
      </w:r>
      <w:r w:rsidR="00EB5E5E">
        <w:t>mance, Gebroe-Hammer is a</w:t>
      </w:r>
      <w:r w:rsidR="00997F55">
        <w:t xml:space="preserve"> nine</w:t>
      </w:r>
      <w:r>
        <w:t xml:space="preserve">-time </w:t>
      </w:r>
      <w:proofErr w:type="spellStart"/>
      <w:r>
        <w:t>CoStar</w:t>
      </w:r>
      <w:proofErr w:type="spellEnd"/>
      <w:r>
        <w:t xml:space="preserve"> Power Broker.</w:t>
      </w:r>
    </w:p>
    <w:p w:rsidR="00C16EDA" w:rsidRDefault="00C16EDA" w:rsidP="00C16EDA">
      <w:pPr>
        <w:pStyle w:val="NoSpacing"/>
      </w:pPr>
    </w:p>
    <w:p w:rsidR="00C16EDA" w:rsidRPr="00E5308D" w:rsidRDefault="00E5308D" w:rsidP="00C16EDA">
      <w:pPr>
        <w:pStyle w:val="NoSpacing"/>
        <w:rPr>
          <w:i/>
        </w:rPr>
      </w:pPr>
      <w:r w:rsidRPr="00E5308D">
        <w:rPr>
          <w:i/>
        </w:rPr>
        <w:tab/>
      </w:r>
      <w:r w:rsidRPr="00E5308D">
        <w:rPr>
          <w:i/>
        </w:rPr>
        <w:tab/>
      </w:r>
      <w:r w:rsidRPr="00E5308D">
        <w:rPr>
          <w:i/>
        </w:rPr>
        <w:tab/>
      </w:r>
      <w:r w:rsidRPr="00E5308D">
        <w:rPr>
          <w:i/>
        </w:rPr>
        <w:tab/>
      </w:r>
      <w:r w:rsidRPr="00E5308D">
        <w:rPr>
          <w:i/>
        </w:rPr>
        <w:tab/>
      </w:r>
      <w:r w:rsidRPr="00E5308D">
        <w:rPr>
          <w:i/>
        </w:rPr>
        <w:tab/>
        <w:t>###</w:t>
      </w:r>
    </w:p>
    <w:p w:rsidR="00C16EDA" w:rsidRDefault="00C16EDA" w:rsidP="00C16E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EB5E5E" w:rsidRPr="00370758" w:rsidRDefault="00512C6F" w:rsidP="00EB5E5E">
      <w:pPr>
        <w:pStyle w:val="NoSpacing"/>
      </w:pPr>
      <w:hyperlink r:id="rId8" w:history="1">
        <w:r w:rsidR="00EB5E5E">
          <w:rPr>
            <w:rStyle w:val="Hyperlink"/>
          </w:rPr>
          <w:t>About Gebroe-Hammer Associates</w:t>
        </w:r>
      </w:hyperlink>
    </w:p>
    <w:p w:rsidR="00D85A59" w:rsidRPr="00D85A59" w:rsidRDefault="00D85A59" w:rsidP="00C16EDA">
      <w:pPr>
        <w:pStyle w:val="NoSpacing"/>
        <w:rPr>
          <w:szCs w:val="24"/>
        </w:rPr>
      </w:pPr>
    </w:p>
    <w:sectPr w:rsidR="00D85A59" w:rsidRPr="00D85A59" w:rsidSect="00EB5E5E">
      <w:headerReference w:type="even" r:id="rId9"/>
      <w:footerReference w:type="default" r:id="rId10"/>
      <w:footerReference w:type="first" r:id="rId11"/>
      <w:pgSz w:w="12240" w:h="15840" w:code="1"/>
      <w:pgMar w:top="187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EA" w:rsidRDefault="00AA6CEA">
      <w:pPr>
        <w:spacing w:line="240" w:lineRule="auto"/>
      </w:pPr>
      <w:r>
        <w:separator/>
      </w:r>
    </w:p>
  </w:endnote>
  <w:endnote w:type="continuationSeparator" w:id="0">
    <w:p w:rsidR="00AA6CEA" w:rsidRDefault="00AA6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5E" w:rsidRDefault="00EB5E5E" w:rsidP="00EB5E5E">
    <w:pPr>
      <w:pStyle w:val="Footer"/>
      <w:jc w:val="right"/>
    </w:pPr>
    <w:proofErr w:type="gramStart"/>
    <w:r>
      <w:t>more</w:t>
    </w:r>
    <w:proofErr w:type="gramEnd"/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5E" w:rsidRDefault="00EB5E5E" w:rsidP="00EB5E5E">
    <w:pPr>
      <w:pStyle w:val="Footer"/>
      <w:jc w:val="right"/>
    </w:pPr>
    <w:proofErr w:type="gramStart"/>
    <w:r>
      <w:t>more</w:t>
    </w:r>
    <w:proofErr w:type="gramEnd"/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EA" w:rsidRDefault="00AA6CEA">
      <w:pPr>
        <w:spacing w:line="240" w:lineRule="auto"/>
      </w:pPr>
      <w:r>
        <w:separator/>
      </w:r>
    </w:p>
  </w:footnote>
  <w:footnote w:type="continuationSeparator" w:id="0">
    <w:p w:rsidR="00AA6CEA" w:rsidRDefault="00AA6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5E" w:rsidRDefault="00EB5E5E">
    <w:pPr>
      <w:pStyle w:val="Header"/>
    </w:pPr>
    <w:r>
      <w:t>Gebroe-Hammer Associates/Essex and Hudson Sales/Page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648"/>
    <w:rsid w:val="000114E2"/>
    <w:rsid w:val="00093C0B"/>
    <w:rsid w:val="00114BDF"/>
    <w:rsid w:val="00154254"/>
    <w:rsid w:val="001E1289"/>
    <w:rsid w:val="00204302"/>
    <w:rsid w:val="002618F1"/>
    <w:rsid w:val="002A32A0"/>
    <w:rsid w:val="00335DD8"/>
    <w:rsid w:val="003E0DE3"/>
    <w:rsid w:val="00497618"/>
    <w:rsid w:val="004D6ADC"/>
    <w:rsid w:val="00512C6F"/>
    <w:rsid w:val="00545798"/>
    <w:rsid w:val="0059734A"/>
    <w:rsid w:val="00651466"/>
    <w:rsid w:val="00665104"/>
    <w:rsid w:val="006762BB"/>
    <w:rsid w:val="00812A49"/>
    <w:rsid w:val="008B7D5D"/>
    <w:rsid w:val="008C02DE"/>
    <w:rsid w:val="008C1937"/>
    <w:rsid w:val="009160C2"/>
    <w:rsid w:val="00931A3B"/>
    <w:rsid w:val="00997F55"/>
    <w:rsid w:val="009F2290"/>
    <w:rsid w:val="00A0576B"/>
    <w:rsid w:val="00A20F4E"/>
    <w:rsid w:val="00A52638"/>
    <w:rsid w:val="00AA6CEA"/>
    <w:rsid w:val="00B61E25"/>
    <w:rsid w:val="00BA667B"/>
    <w:rsid w:val="00C16EDA"/>
    <w:rsid w:val="00C47613"/>
    <w:rsid w:val="00CB376F"/>
    <w:rsid w:val="00CF68C8"/>
    <w:rsid w:val="00D24648"/>
    <w:rsid w:val="00D46827"/>
    <w:rsid w:val="00D67891"/>
    <w:rsid w:val="00D85A59"/>
    <w:rsid w:val="00E5049B"/>
    <w:rsid w:val="00E5308D"/>
    <w:rsid w:val="00E64946"/>
    <w:rsid w:val="00EB5E5E"/>
    <w:rsid w:val="00EC7E33"/>
    <w:rsid w:val="00F4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E2"/>
    <w:pPr>
      <w:spacing w:line="36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E64946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114E2"/>
    <w:rPr>
      <w:rFonts w:ascii="Arial" w:hAnsi="Arial"/>
      <w:sz w:val="24"/>
    </w:rPr>
  </w:style>
  <w:style w:type="paragraph" w:styleId="BodyText2">
    <w:name w:val="Body Text 2"/>
    <w:basedOn w:val="Normal"/>
    <w:semiHidden/>
    <w:rsid w:val="000114E2"/>
    <w:rPr>
      <w:b/>
    </w:rPr>
  </w:style>
  <w:style w:type="character" w:customStyle="1" w:styleId="BodyTextIn">
    <w:name w:val="Body Text In"/>
    <w:rsid w:val="000114E2"/>
    <w:rPr>
      <w:rFonts w:ascii="Arial" w:hAnsi="Arial"/>
      <w:sz w:val="24"/>
    </w:rPr>
  </w:style>
  <w:style w:type="paragraph" w:styleId="BodyTextIndent3">
    <w:name w:val="Body Text Indent 3"/>
    <w:basedOn w:val="Normal"/>
    <w:semiHidden/>
    <w:rsid w:val="000114E2"/>
    <w:pPr>
      <w:widowControl w:val="0"/>
      <w:tabs>
        <w:tab w:val="left" w:pos="-720"/>
        <w:tab w:val="left" w:pos="0"/>
        <w:tab w:val="left" w:pos="720"/>
        <w:tab w:val="left" w:pos="2160"/>
        <w:tab w:val="left" w:pos="3960"/>
        <w:tab w:val="left" w:pos="4950"/>
        <w:tab w:val="left" w:pos="5310"/>
        <w:tab w:val="left" w:pos="6210"/>
        <w:tab w:val="left" w:pos="6480"/>
        <w:tab w:val="left" w:pos="7200"/>
        <w:tab w:val="left" w:pos="7920"/>
        <w:tab w:val="left" w:pos="8640"/>
      </w:tabs>
      <w:ind w:left="2160" w:hanging="2160"/>
    </w:pPr>
    <w:rPr>
      <w:rFonts w:ascii="Times New Roman" w:hAnsi="Times New Roman"/>
      <w:snapToGrid w:val="0"/>
    </w:rPr>
  </w:style>
  <w:style w:type="paragraph" w:styleId="Header">
    <w:name w:val="header"/>
    <w:basedOn w:val="Normal"/>
    <w:link w:val="HeaderChar"/>
    <w:uiPriority w:val="99"/>
    <w:rsid w:val="000114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14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114E2"/>
    <w:pPr>
      <w:widowControl w:val="0"/>
    </w:pPr>
  </w:style>
  <w:style w:type="paragraph" w:customStyle="1" w:styleId="HeaderBase">
    <w:name w:val="Header Base"/>
    <w:basedOn w:val="BodyText"/>
    <w:rsid w:val="000114E2"/>
    <w:pPr>
      <w:keepLines/>
      <w:tabs>
        <w:tab w:val="center" w:pos="4320"/>
        <w:tab w:val="right" w:pos="8640"/>
      </w:tabs>
    </w:pPr>
  </w:style>
  <w:style w:type="character" w:styleId="Hyperlink">
    <w:name w:val="Hyperlink"/>
    <w:rsid w:val="000114E2"/>
    <w:rPr>
      <w:color w:val="0000FF"/>
      <w:u w:val="single"/>
    </w:rPr>
  </w:style>
  <w:style w:type="paragraph" w:styleId="NoSpacing">
    <w:name w:val="No Spacing"/>
    <w:uiPriority w:val="1"/>
    <w:qFormat/>
    <w:rsid w:val="00CF68C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5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A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64946"/>
    <w:rPr>
      <w:rFonts w:ascii="Arial" w:hAnsi="Arial" w:cs="Arial"/>
      <w:b/>
      <w:bCs/>
      <w:i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6494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yl.com/clientdetails.cfm?clientid=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ebroehamm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@cary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kgroup%20Templates\CC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Draft 1</Template>
  <TotalTime>0</TotalTime>
  <Pages>2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Caryl Communications Inc</vt:lpstr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Caryl Communications Inc</dc:title>
  <dc:subject/>
  <dc:creator>None</dc:creator>
  <cp:keywords/>
  <cp:lastModifiedBy>Amy</cp:lastModifiedBy>
  <cp:revision>2</cp:revision>
  <cp:lastPrinted>2013-03-13T14:56:00Z</cp:lastPrinted>
  <dcterms:created xsi:type="dcterms:W3CDTF">2013-03-21T17:07:00Z</dcterms:created>
  <dcterms:modified xsi:type="dcterms:W3CDTF">2013-03-21T17:07:00Z</dcterms:modified>
</cp:coreProperties>
</file>