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E2" w:rsidRPr="0074491F" w:rsidRDefault="001679E2" w:rsidP="001679E2">
      <w:pPr>
        <w:pStyle w:val="Header"/>
        <w:widowControl w:val="0"/>
        <w:pBdr>
          <w:bottom w:val="single" w:sz="6" w:space="1" w:color="auto"/>
        </w:pBdr>
        <w:tabs>
          <w:tab w:val="left" w:pos="720"/>
        </w:tabs>
        <w:rPr>
          <w:i/>
          <w:color w:val="7F7F7F"/>
        </w:rPr>
      </w:pPr>
    </w:p>
    <w:p w:rsidR="001679E2" w:rsidRPr="008414A5" w:rsidRDefault="001679E2" w:rsidP="001679E2">
      <w:pPr>
        <w:pStyle w:val="Header"/>
        <w:widowControl w:val="0"/>
        <w:tabs>
          <w:tab w:val="left" w:pos="720"/>
        </w:tabs>
        <w:rPr>
          <w:b/>
          <w:i/>
          <w:color w:val="000000"/>
          <w:sz w:val="28"/>
          <w:szCs w:val="28"/>
        </w:rPr>
      </w:pPr>
      <w:r w:rsidRPr="008414A5">
        <w:rPr>
          <w:b/>
          <w:i/>
          <w:color w:val="000000"/>
          <w:sz w:val="28"/>
          <w:szCs w:val="28"/>
        </w:rPr>
        <w:t>NEWS RELEASE</w:t>
      </w:r>
    </w:p>
    <w:p w:rsidR="001679E2" w:rsidRPr="0074491F" w:rsidRDefault="001679E2" w:rsidP="001679E2">
      <w:pPr>
        <w:pStyle w:val="Heading2"/>
        <w:jc w:val="left"/>
        <w:rPr>
          <w:b w:val="0"/>
          <w:bCs w:val="0"/>
          <w:iCs/>
          <w:color w:val="000000"/>
          <w:sz w:val="24"/>
        </w:rPr>
      </w:pPr>
      <w:r>
        <w:rPr>
          <w:b w:val="0"/>
          <w:bCs w:val="0"/>
          <w:i/>
          <w:iCs/>
          <w:color w:val="000000"/>
          <w:sz w:val="24"/>
        </w:rPr>
        <w:br/>
      </w:r>
      <w:proofErr w:type="spellStart"/>
      <w:r w:rsidRPr="0074491F">
        <w:rPr>
          <w:b w:val="0"/>
          <w:bCs w:val="0"/>
          <w:iCs/>
          <w:color w:val="000000"/>
          <w:sz w:val="24"/>
        </w:rPr>
        <w:t>Gebroe</w:t>
      </w:r>
      <w:proofErr w:type="spellEnd"/>
      <w:r w:rsidRPr="0074491F">
        <w:rPr>
          <w:b w:val="0"/>
          <w:bCs w:val="0"/>
          <w:iCs/>
          <w:color w:val="000000"/>
          <w:sz w:val="24"/>
        </w:rPr>
        <w:t>-Hammer Associates</w:t>
      </w:r>
    </w:p>
    <w:p w:rsidR="001679E2" w:rsidRDefault="001679E2" w:rsidP="001679E2">
      <w:pPr>
        <w:pStyle w:val="Header"/>
        <w:keepNext/>
        <w:keepLines/>
        <w:tabs>
          <w:tab w:val="left" w:pos="720"/>
        </w:tabs>
        <w:rPr>
          <w:color w:val="000000"/>
        </w:rPr>
      </w:pPr>
      <w:r>
        <w:rPr>
          <w:color w:val="000000"/>
        </w:rPr>
        <w:t>2 West Northfield Road</w:t>
      </w:r>
      <w:r>
        <w:rPr>
          <w:color w:val="000000"/>
        </w:rPr>
        <w:br/>
        <w:t>Livingston, New Jersey 07039</w:t>
      </w:r>
    </w:p>
    <w:p w:rsidR="001679E2" w:rsidRDefault="001679E2" w:rsidP="001679E2">
      <w:pPr>
        <w:pStyle w:val="Header"/>
        <w:widowControl w:val="0"/>
        <w:tabs>
          <w:tab w:val="clear" w:pos="4320"/>
          <w:tab w:val="clear" w:pos="8640"/>
        </w:tabs>
      </w:pPr>
    </w:p>
    <w:p w:rsidR="001679E2" w:rsidRPr="001C1FC3" w:rsidRDefault="001679E2" w:rsidP="001679E2">
      <w:pPr>
        <w:pStyle w:val="Header"/>
        <w:widowControl w:val="0"/>
        <w:tabs>
          <w:tab w:val="clear" w:pos="4320"/>
          <w:tab w:val="clear" w:pos="8640"/>
        </w:tabs>
      </w:pPr>
      <w:r>
        <w:t xml:space="preserve">Media Contact: Carin McDonald / (201) 796-7788 / </w:t>
      </w:r>
      <w:hyperlink r:id="rId6" w:history="1">
        <w:r>
          <w:rPr>
            <w:rStyle w:val="Hyperlink"/>
          </w:rPr>
          <w:t>carin@caryl.com</w:t>
        </w:r>
      </w:hyperlink>
    </w:p>
    <w:p w:rsidR="001679E2" w:rsidRDefault="001679E2" w:rsidP="00E86907">
      <w:pPr>
        <w:pStyle w:val="NoSpacing"/>
        <w:rPr>
          <w:rFonts w:ascii="Arial" w:hAnsi="Arial" w:cs="Arial"/>
          <w:b/>
          <w:sz w:val="24"/>
          <w:szCs w:val="24"/>
        </w:rPr>
      </w:pPr>
    </w:p>
    <w:p w:rsidR="00E86907" w:rsidRPr="00870E6C" w:rsidRDefault="00E86907" w:rsidP="00E86907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870E6C">
        <w:rPr>
          <w:rFonts w:ascii="Arial" w:hAnsi="Arial" w:cs="Arial"/>
          <w:b/>
          <w:sz w:val="24"/>
          <w:szCs w:val="24"/>
        </w:rPr>
        <w:t>Gebroe</w:t>
      </w:r>
      <w:proofErr w:type="spellEnd"/>
      <w:r w:rsidRPr="00870E6C">
        <w:rPr>
          <w:rFonts w:ascii="Arial" w:hAnsi="Arial" w:cs="Arial"/>
          <w:b/>
          <w:sz w:val="24"/>
          <w:szCs w:val="24"/>
        </w:rPr>
        <w:t xml:space="preserve">-Hammer Associates Arranges </w:t>
      </w:r>
      <w:r w:rsidR="00CE70F1">
        <w:rPr>
          <w:rFonts w:ascii="Arial" w:hAnsi="Arial" w:cs="Arial"/>
          <w:b/>
          <w:sz w:val="24"/>
          <w:szCs w:val="24"/>
        </w:rPr>
        <w:t xml:space="preserve">$26+ Million </w:t>
      </w:r>
      <w:r w:rsidRPr="00870E6C">
        <w:rPr>
          <w:rFonts w:ascii="Arial" w:hAnsi="Arial" w:cs="Arial"/>
          <w:b/>
          <w:sz w:val="24"/>
          <w:szCs w:val="24"/>
        </w:rPr>
        <w:t>Sale of Chalet Gardens in Pine Hill, N</w:t>
      </w:r>
      <w:r w:rsidR="008E2BC3">
        <w:rPr>
          <w:rFonts w:ascii="Arial" w:hAnsi="Arial" w:cs="Arial"/>
          <w:b/>
          <w:sz w:val="24"/>
          <w:szCs w:val="24"/>
        </w:rPr>
        <w:t>.</w:t>
      </w:r>
      <w:r w:rsidRPr="00870E6C">
        <w:rPr>
          <w:rFonts w:ascii="Arial" w:hAnsi="Arial" w:cs="Arial"/>
          <w:b/>
          <w:sz w:val="24"/>
          <w:szCs w:val="24"/>
        </w:rPr>
        <w:t>J</w:t>
      </w:r>
      <w:r w:rsidR="008E2BC3">
        <w:rPr>
          <w:rFonts w:ascii="Arial" w:hAnsi="Arial" w:cs="Arial"/>
          <w:b/>
          <w:sz w:val="24"/>
          <w:szCs w:val="24"/>
        </w:rPr>
        <w:t>.</w:t>
      </w:r>
    </w:p>
    <w:p w:rsidR="00E86907" w:rsidRPr="00515F14" w:rsidRDefault="00E86907" w:rsidP="00E86907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515F14">
        <w:rPr>
          <w:rFonts w:ascii="Arial" w:hAnsi="Arial" w:cs="Arial"/>
          <w:b/>
          <w:i/>
          <w:sz w:val="24"/>
          <w:szCs w:val="24"/>
        </w:rPr>
        <w:t>484-Unit Garden-Apartment Complex</w:t>
      </w:r>
      <w:r w:rsidR="00CE70F1">
        <w:rPr>
          <w:rFonts w:ascii="Arial" w:hAnsi="Arial" w:cs="Arial"/>
          <w:b/>
          <w:i/>
          <w:sz w:val="24"/>
          <w:szCs w:val="24"/>
        </w:rPr>
        <w:t xml:space="preserve"> 95-</w:t>
      </w:r>
      <w:r w:rsidR="00515F14" w:rsidRPr="00515F14">
        <w:rPr>
          <w:rFonts w:ascii="Arial" w:hAnsi="Arial" w:cs="Arial"/>
          <w:b/>
          <w:i/>
          <w:sz w:val="24"/>
          <w:szCs w:val="24"/>
        </w:rPr>
        <w:t>Percent Occupied at Time of Sale</w:t>
      </w:r>
      <w:r w:rsidRPr="00515F14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86907" w:rsidRPr="00870E6C" w:rsidRDefault="00E86907" w:rsidP="00E86907">
      <w:pPr>
        <w:pStyle w:val="NoSpacing"/>
        <w:rPr>
          <w:rFonts w:ascii="Arial" w:hAnsi="Arial" w:cs="Arial"/>
          <w:sz w:val="24"/>
          <w:szCs w:val="24"/>
        </w:rPr>
      </w:pPr>
    </w:p>
    <w:p w:rsidR="00B37D09" w:rsidRPr="00870E6C" w:rsidRDefault="000536DE" w:rsidP="001679E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PINE HILL, N.J., July 24</w:t>
      </w:r>
      <w:r w:rsidR="00E86907" w:rsidRPr="00870E6C">
        <w:rPr>
          <w:rFonts w:ascii="Arial" w:hAnsi="Arial" w:cs="Arial"/>
          <w:sz w:val="24"/>
          <w:szCs w:val="24"/>
        </w:rPr>
        <w:t>, 2014 – The Greater Philadelphia metropolitan statistical area (MSA) continues to be one of the most stable apartment-rental markets in the country</w:t>
      </w:r>
      <w:r w:rsidR="00B37D09" w:rsidRPr="00870E6C">
        <w:rPr>
          <w:rFonts w:ascii="Arial" w:hAnsi="Arial" w:cs="Arial"/>
          <w:sz w:val="24"/>
          <w:szCs w:val="24"/>
        </w:rPr>
        <w:t xml:space="preserve">, as indicated by the recent </w:t>
      </w:r>
      <w:r w:rsidR="00870E6C" w:rsidRPr="00531A9D">
        <w:rPr>
          <w:rFonts w:ascii="Arial" w:hAnsi="Arial" w:cs="Arial"/>
          <w:sz w:val="24"/>
          <w:szCs w:val="24"/>
        </w:rPr>
        <w:t>$</w:t>
      </w:r>
      <w:r w:rsidR="00531A9D" w:rsidRPr="00531A9D">
        <w:rPr>
          <w:rFonts w:ascii="Arial" w:hAnsi="Arial" w:cs="Arial"/>
          <w:sz w:val="24"/>
          <w:szCs w:val="24"/>
        </w:rPr>
        <w:t>26+</w:t>
      </w:r>
      <w:r w:rsidR="00870E6C">
        <w:rPr>
          <w:rFonts w:ascii="Arial" w:hAnsi="Arial" w:cs="Arial"/>
          <w:sz w:val="24"/>
          <w:szCs w:val="24"/>
        </w:rPr>
        <w:t xml:space="preserve"> million </w:t>
      </w:r>
      <w:r w:rsidR="00B37D09" w:rsidRPr="00870E6C">
        <w:rPr>
          <w:rFonts w:ascii="Arial" w:hAnsi="Arial" w:cs="Arial"/>
          <w:sz w:val="24"/>
          <w:szCs w:val="24"/>
        </w:rPr>
        <w:t xml:space="preserve">sale of the </w:t>
      </w:r>
      <w:r w:rsidR="00531A9D" w:rsidRPr="00531A9D">
        <w:rPr>
          <w:rFonts w:ascii="Arial" w:hAnsi="Arial" w:cs="Arial"/>
          <w:sz w:val="24"/>
          <w:szCs w:val="24"/>
        </w:rPr>
        <w:t>95</w:t>
      </w:r>
      <w:r w:rsidR="00531A9D">
        <w:rPr>
          <w:rFonts w:ascii="Arial" w:hAnsi="Arial" w:cs="Arial"/>
          <w:sz w:val="24"/>
          <w:szCs w:val="24"/>
        </w:rPr>
        <w:t>-</w:t>
      </w:r>
      <w:r w:rsidR="00B37D09" w:rsidRPr="00531A9D">
        <w:rPr>
          <w:rFonts w:ascii="Arial" w:hAnsi="Arial" w:cs="Arial"/>
          <w:sz w:val="24"/>
          <w:szCs w:val="24"/>
        </w:rPr>
        <w:t>percent</w:t>
      </w:r>
      <w:r w:rsidR="00B37D09" w:rsidRPr="00870E6C">
        <w:rPr>
          <w:rFonts w:ascii="Arial" w:hAnsi="Arial" w:cs="Arial"/>
          <w:sz w:val="24"/>
          <w:szCs w:val="24"/>
        </w:rPr>
        <w:t xml:space="preserve"> occupied Chalet Gardens, a 484-unit garden-apartment complex in the suburb of Pine Hill, N.J. The </w:t>
      </w:r>
      <w:hyperlink r:id="rId7" w:history="1">
        <w:r w:rsidR="00870E6C" w:rsidRPr="00870E6C">
          <w:rPr>
            <w:rStyle w:val="Hyperlink"/>
            <w:rFonts w:ascii="Arial" w:hAnsi="Arial" w:cs="Arial"/>
            <w:sz w:val="24"/>
            <w:szCs w:val="24"/>
          </w:rPr>
          <w:t>Gebroe-Hammer Associates</w:t>
        </w:r>
      </w:hyperlink>
      <w:r w:rsidR="00870E6C" w:rsidRPr="00870E6C">
        <w:rPr>
          <w:rFonts w:ascii="Arial" w:hAnsi="Arial" w:cs="Arial"/>
          <w:sz w:val="24"/>
          <w:szCs w:val="24"/>
        </w:rPr>
        <w:t xml:space="preserve"> </w:t>
      </w:r>
      <w:r w:rsidR="00B37D09" w:rsidRPr="00870E6C">
        <w:rPr>
          <w:rFonts w:ascii="Arial" w:hAnsi="Arial" w:cs="Arial"/>
          <w:sz w:val="24"/>
          <w:szCs w:val="24"/>
        </w:rPr>
        <w:t>brokerage team of Jos</w:t>
      </w:r>
      <w:r w:rsidR="00531A9D">
        <w:rPr>
          <w:rFonts w:ascii="Arial" w:hAnsi="Arial" w:cs="Arial"/>
          <w:sz w:val="24"/>
          <w:szCs w:val="24"/>
        </w:rPr>
        <w:t xml:space="preserve">eph Brecher, managing director, </w:t>
      </w:r>
      <w:r w:rsidR="00B37D09" w:rsidRPr="00870E6C">
        <w:rPr>
          <w:rFonts w:ascii="Arial" w:hAnsi="Arial" w:cs="Arial"/>
          <w:sz w:val="24"/>
          <w:szCs w:val="24"/>
        </w:rPr>
        <w:t>and Adam Zweibel, sales associate, exclusively represented the seller and identified the buyer in the trade</w:t>
      </w:r>
      <w:r w:rsidR="0038601F" w:rsidRPr="00870E6C">
        <w:rPr>
          <w:rFonts w:ascii="Arial" w:hAnsi="Arial" w:cs="Arial"/>
          <w:sz w:val="24"/>
          <w:szCs w:val="24"/>
        </w:rPr>
        <w:t xml:space="preserve"> of the 31.58-acre complex</w:t>
      </w:r>
      <w:r w:rsidR="00B37D09" w:rsidRPr="00870E6C">
        <w:rPr>
          <w:rFonts w:ascii="Arial" w:hAnsi="Arial" w:cs="Arial"/>
          <w:sz w:val="24"/>
          <w:szCs w:val="24"/>
        </w:rPr>
        <w:t>.</w:t>
      </w:r>
    </w:p>
    <w:p w:rsidR="00B37D09" w:rsidRPr="00870E6C" w:rsidRDefault="00B37D09" w:rsidP="001679E2">
      <w:pPr>
        <w:pStyle w:val="NoSpacing"/>
        <w:rPr>
          <w:rFonts w:ascii="Arial" w:hAnsi="Arial" w:cs="Arial"/>
          <w:sz w:val="24"/>
          <w:szCs w:val="24"/>
        </w:rPr>
      </w:pPr>
    </w:p>
    <w:p w:rsidR="00D77E0D" w:rsidRDefault="00B37D09" w:rsidP="001679E2">
      <w:pPr>
        <w:pStyle w:val="NoSpacing"/>
        <w:rPr>
          <w:rFonts w:ascii="Arial" w:hAnsi="Arial" w:cs="Arial"/>
          <w:sz w:val="24"/>
          <w:szCs w:val="24"/>
        </w:rPr>
      </w:pPr>
      <w:r w:rsidRPr="00870E6C">
        <w:rPr>
          <w:rFonts w:ascii="Arial" w:hAnsi="Arial" w:cs="Arial"/>
          <w:sz w:val="24"/>
          <w:szCs w:val="24"/>
        </w:rPr>
        <w:t xml:space="preserve">“This geographic region, defined as the Greater Philadelphia MSA because of its high population density and close economic ties throughout the area, </w:t>
      </w:r>
      <w:r w:rsidR="00D77E0D" w:rsidRPr="00870E6C">
        <w:rPr>
          <w:rFonts w:ascii="Arial" w:hAnsi="Arial" w:cs="Arial"/>
          <w:sz w:val="24"/>
          <w:szCs w:val="24"/>
        </w:rPr>
        <w:t xml:space="preserve">has been experiencing a combination of high occupancy rates and steady, moderate rent gains since the beginning of last year,” said Brecher. </w:t>
      </w:r>
      <w:r w:rsidR="00120B8E" w:rsidRPr="00870E6C">
        <w:rPr>
          <w:rFonts w:ascii="Arial" w:hAnsi="Arial" w:cs="Arial"/>
          <w:sz w:val="24"/>
          <w:szCs w:val="24"/>
        </w:rPr>
        <w:t>“The property, which is located next to the exclusive Trump National Golf Club,</w:t>
      </w:r>
      <w:r w:rsidR="0038601F" w:rsidRPr="00870E6C">
        <w:rPr>
          <w:rFonts w:ascii="Arial" w:hAnsi="Arial" w:cs="Arial"/>
          <w:sz w:val="24"/>
          <w:szCs w:val="24"/>
        </w:rPr>
        <w:t xml:space="preserve"> offered the buyer an ideal opportunity to take advantage of today’s historically low interest rates and the availability of capital to finance multi-family assets.”</w:t>
      </w:r>
      <w:r w:rsidR="00120B8E" w:rsidRPr="00870E6C">
        <w:rPr>
          <w:rFonts w:ascii="Arial" w:hAnsi="Arial" w:cs="Arial"/>
          <w:sz w:val="24"/>
          <w:szCs w:val="24"/>
        </w:rPr>
        <w:t xml:space="preserve"> </w:t>
      </w:r>
    </w:p>
    <w:p w:rsidR="00531A9D" w:rsidRPr="00870E6C" w:rsidRDefault="00531A9D" w:rsidP="001679E2">
      <w:pPr>
        <w:pStyle w:val="NoSpacing"/>
        <w:rPr>
          <w:rFonts w:ascii="Arial" w:hAnsi="Arial" w:cs="Arial"/>
          <w:sz w:val="24"/>
          <w:szCs w:val="24"/>
        </w:rPr>
      </w:pPr>
    </w:p>
    <w:p w:rsidR="0038601F" w:rsidRPr="00870E6C" w:rsidRDefault="00870E6C" w:rsidP="001679E2">
      <w:pPr>
        <w:pStyle w:val="NoSpacing"/>
        <w:rPr>
          <w:rFonts w:ascii="Arial" w:hAnsi="Arial" w:cs="Arial"/>
          <w:sz w:val="24"/>
          <w:szCs w:val="24"/>
        </w:rPr>
      </w:pPr>
      <w:r w:rsidRPr="00870E6C">
        <w:rPr>
          <w:rFonts w:ascii="Arial" w:hAnsi="Arial" w:cs="Arial"/>
          <w:sz w:val="24"/>
          <w:szCs w:val="24"/>
        </w:rPr>
        <w:t>The Borough of Pine Hill is in South Jersey, situated approximately 17 miles from Philadelp</w:t>
      </w:r>
      <w:r w:rsidR="00531A9D">
        <w:rPr>
          <w:rFonts w:ascii="Arial" w:hAnsi="Arial" w:cs="Arial"/>
          <w:sz w:val="24"/>
          <w:szCs w:val="24"/>
        </w:rPr>
        <w:t xml:space="preserve">hia and 40 miles from Trenton. </w:t>
      </w:r>
      <w:r w:rsidR="00D77E0D" w:rsidRPr="00870E6C">
        <w:rPr>
          <w:rFonts w:ascii="Arial" w:hAnsi="Arial" w:cs="Arial"/>
          <w:sz w:val="24"/>
          <w:szCs w:val="24"/>
        </w:rPr>
        <w:t xml:space="preserve">Located in the Camden West submarket of the Greater Philadelphia MSA, Chalet Gardens has undergone more than $3 million in capital improvements during the past 18 months. These include newly renovated units and the installation of vinyl double-hung windows. </w:t>
      </w:r>
    </w:p>
    <w:p w:rsidR="0038601F" w:rsidRPr="00870E6C" w:rsidRDefault="0038601F" w:rsidP="001679E2">
      <w:pPr>
        <w:pStyle w:val="NoSpacing"/>
        <w:rPr>
          <w:rFonts w:ascii="Arial" w:hAnsi="Arial" w:cs="Arial"/>
          <w:sz w:val="24"/>
          <w:szCs w:val="24"/>
        </w:rPr>
      </w:pPr>
    </w:p>
    <w:p w:rsidR="00E54558" w:rsidRPr="00870E6C" w:rsidRDefault="00D77E0D" w:rsidP="001679E2">
      <w:pPr>
        <w:pStyle w:val="NoSpacing"/>
        <w:rPr>
          <w:rFonts w:ascii="Arial" w:hAnsi="Arial" w:cs="Arial"/>
          <w:sz w:val="24"/>
          <w:szCs w:val="24"/>
        </w:rPr>
      </w:pPr>
      <w:r w:rsidRPr="00870E6C">
        <w:rPr>
          <w:rFonts w:ascii="Arial" w:hAnsi="Arial" w:cs="Arial"/>
          <w:sz w:val="24"/>
          <w:szCs w:val="24"/>
        </w:rPr>
        <w:t xml:space="preserve">The gated community is comprised of </w:t>
      </w:r>
      <w:r w:rsidR="00E54558" w:rsidRPr="00870E6C">
        <w:rPr>
          <w:rFonts w:ascii="Arial" w:hAnsi="Arial" w:cs="Arial"/>
          <w:sz w:val="24"/>
          <w:szCs w:val="24"/>
        </w:rPr>
        <w:t xml:space="preserve">49 two-story buildings with 348 one-bedroom and 136 two-bedroom units. Each has central air conditioning, private entrances, patios or balconies, eat-in kitchens, oversized closets and separate laundry room with full-sized washer and dryer. On-site amenities include a swimming pool, tennis court, fitness center, playground and recreation area. </w:t>
      </w:r>
      <w:r w:rsidR="0038601F" w:rsidRPr="00870E6C">
        <w:rPr>
          <w:rFonts w:ascii="Arial" w:hAnsi="Arial" w:cs="Arial"/>
          <w:sz w:val="24"/>
          <w:szCs w:val="24"/>
        </w:rPr>
        <w:t>Shopping, schools and major highways are nearby</w:t>
      </w:r>
      <w:r w:rsidR="007D1DDB" w:rsidRPr="00870E6C">
        <w:rPr>
          <w:rFonts w:ascii="Arial" w:hAnsi="Arial" w:cs="Arial"/>
          <w:sz w:val="24"/>
          <w:szCs w:val="24"/>
        </w:rPr>
        <w:t xml:space="preserve"> and there are NJ Transit bus connections at the entrance</w:t>
      </w:r>
      <w:r w:rsidR="0038601F" w:rsidRPr="00870E6C">
        <w:rPr>
          <w:rFonts w:ascii="Arial" w:hAnsi="Arial" w:cs="Arial"/>
          <w:sz w:val="24"/>
          <w:szCs w:val="24"/>
        </w:rPr>
        <w:t>.</w:t>
      </w:r>
    </w:p>
    <w:p w:rsidR="00531A9D" w:rsidRPr="00870E6C" w:rsidRDefault="00531A9D" w:rsidP="001679E2">
      <w:pPr>
        <w:pStyle w:val="NoSpacing"/>
        <w:rPr>
          <w:rFonts w:ascii="Arial" w:hAnsi="Arial" w:cs="Arial"/>
          <w:sz w:val="24"/>
          <w:szCs w:val="24"/>
        </w:rPr>
      </w:pPr>
    </w:p>
    <w:p w:rsidR="00120B8E" w:rsidRPr="00870E6C" w:rsidRDefault="00E54558" w:rsidP="001679E2">
      <w:pPr>
        <w:pStyle w:val="NoSpacing"/>
        <w:rPr>
          <w:rFonts w:ascii="Arial" w:hAnsi="Arial" w:cs="Arial"/>
          <w:sz w:val="24"/>
          <w:szCs w:val="24"/>
        </w:rPr>
      </w:pPr>
      <w:r w:rsidRPr="00870E6C">
        <w:rPr>
          <w:rFonts w:ascii="Arial" w:hAnsi="Arial" w:cs="Arial"/>
          <w:sz w:val="24"/>
          <w:szCs w:val="24"/>
        </w:rPr>
        <w:t xml:space="preserve">According to </w:t>
      </w:r>
      <w:r w:rsidR="0038601F" w:rsidRPr="00870E6C">
        <w:rPr>
          <w:rFonts w:ascii="Arial" w:hAnsi="Arial" w:cs="Arial"/>
          <w:sz w:val="24"/>
          <w:szCs w:val="24"/>
        </w:rPr>
        <w:t>Brecher, t</w:t>
      </w:r>
      <w:r w:rsidR="00120B8E" w:rsidRPr="00870E6C">
        <w:rPr>
          <w:rFonts w:ascii="Arial" w:hAnsi="Arial" w:cs="Arial"/>
          <w:sz w:val="24"/>
          <w:szCs w:val="24"/>
        </w:rPr>
        <w:t xml:space="preserve">he buyer plans to finalize the </w:t>
      </w:r>
      <w:r w:rsidR="0038601F" w:rsidRPr="00870E6C">
        <w:rPr>
          <w:rFonts w:ascii="Arial" w:hAnsi="Arial" w:cs="Arial"/>
          <w:sz w:val="24"/>
          <w:szCs w:val="24"/>
        </w:rPr>
        <w:t xml:space="preserve">property’s </w:t>
      </w:r>
      <w:r w:rsidR="00120B8E" w:rsidRPr="00870E6C">
        <w:rPr>
          <w:rFonts w:ascii="Arial" w:hAnsi="Arial" w:cs="Arial"/>
          <w:sz w:val="24"/>
          <w:szCs w:val="24"/>
        </w:rPr>
        <w:t xml:space="preserve">conversion </w:t>
      </w:r>
      <w:r w:rsidR="0038601F" w:rsidRPr="00870E6C">
        <w:rPr>
          <w:rFonts w:ascii="Arial" w:hAnsi="Arial" w:cs="Arial"/>
          <w:sz w:val="24"/>
          <w:szCs w:val="24"/>
        </w:rPr>
        <w:t xml:space="preserve">to metered gas </w:t>
      </w:r>
      <w:r w:rsidR="00120B8E" w:rsidRPr="00870E6C">
        <w:rPr>
          <w:rFonts w:ascii="Arial" w:hAnsi="Arial" w:cs="Arial"/>
          <w:sz w:val="24"/>
          <w:szCs w:val="24"/>
        </w:rPr>
        <w:t>for each unit.</w:t>
      </w:r>
      <w:r w:rsidR="0068513C">
        <w:rPr>
          <w:rFonts w:ascii="Arial" w:hAnsi="Arial" w:cs="Arial"/>
          <w:sz w:val="24"/>
          <w:szCs w:val="24"/>
        </w:rPr>
        <w:t xml:space="preserve"> Gebroe-Hammer</w:t>
      </w:r>
      <w:r w:rsidR="00FB4FA4">
        <w:rPr>
          <w:rFonts w:ascii="Arial" w:hAnsi="Arial" w:cs="Arial"/>
          <w:sz w:val="24"/>
          <w:szCs w:val="24"/>
        </w:rPr>
        <w:t xml:space="preserve"> arranged two previous sales of Chalet Gardens, representing the sellers during the 1980s and 1990s.</w:t>
      </w:r>
      <w:r w:rsidR="00516C1D">
        <w:rPr>
          <w:rFonts w:ascii="Arial" w:hAnsi="Arial" w:cs="Arial"/>
          <w:sz w:val="24"/>
          <w:szCs w:val="24"/>
        </w:rPr>
        <w:t xml:space="preserve"> The property was built in 1973.</w:t>
      </w:r>
      <w:r w:rsidR="00FB4FA4">
        <w:rPr>
          <w:rFonts w:ascii="Arial" w:hAnsi="Arial" w:cs="Arial"/>
          <w:sz w:val="24"/>
          <w:szCs w:val="24"/>
        </w:rPr>
        <w:t xml:space="preserve"> </w:t>
      </w:r>
      <w:r w:rsidR="0038601F" w:rsidRPr="00870E6C">
        <w:rPr>
          <w:rFonts w:ascii="Arial" w:hAnsi="Arial" w:cs="Arial"/>
          <w:sz w:val="24"/>
          <w:szCs w:val="24"/>
        </w:rPr>
        <w:t xml:space="preserve">   </w:t>
      </w:r>
      <w:r w:rsidR="00120B8E" w:rsidRPr="00870E6C">
        <w:rPr>
          <w:rFonts w:ascii="Arial" w:hAnsi="Arial" w:cs="Arial"/>
          <w:sz w:val="24"/>
          <w:szCs w:val="24"/>
        </w:rPr>
        <w:t xml:space="preserve">  </w:t>
      </w:r>
      <w:r w:rsidRPr="00870E6C">
        <w:rPr>
          <w:rFonts w:ascii="Arial" w:hAnsi="Arial" w:cs="Arial"/>
          <w:sz w:val="24"/>
          <w:szCs w:val="24"/>
        </w:rPr>
        <w:t xml:space="preserve"> </w:t>
      </w:r>
    </w:p>
    <w:p w:rsidR="00E86907" w:rsidRPr="00870E6C" w:rsidRDefault="00D77E0D" w:rsidP="001679E2">
      <w:pPr>
        <w:pStyle w:val="NoSpacing"/>
        <w:rPr>
          <w:rFonts w:ascii="Arial" w:hAnsi="Arial" w:cs="Arial"/>
          <w:sz w:val="24"/>
          <w:szCs w:val="24"/>
        </w:rPr>
      </w:pPr>
      <w:r w:rsidRPr="00870E6C">
        <w:rPr>
          <w:rFonts w:ascii="Arial" w:hAnsi="Arial" w:cs="Arial"/>
          <w:sz w:val="24"/>
          <w:szCs w:val="24"/>
        </w:rPr>
        <w:t xml:space="preserve">   </w:t>
      </w:r>
      <w:r w:rsidR="00B37D09" w:rsidRPr="00870E6C">
        <w:rPr>
          <w:rFonts w:ascii="Arial" w:hAnsi="Arial" w:cs="Arial"/>
          <w:sz w:val="24"/>
          <w:szCs w:val="24"/>
        </w:rPr>
        <w:t xml:space="preserve">   </w:t>
      </w:r>
    </w:p>
    <w:p w:rsidR="0038601F" w:rsidRDefault="0038601F" w:rsidP="001679E2">
      <w:pPr>
        <w:pStyle w:val="NoSpacing"/>
        <w:rPr>
          <w:rFonts w:ascii="Arial" w:hAnsi="Arial" w:cs="Arial"/>
          <w:sz w:val="24"/>
          <w:szCs w:val="24"/>
        </w:rPr>
      </w:pPr>
      <w:r w:rsidRPr="00870E6C">
        <w:rPr>
          <w:rFonts w:ascii="Arial" w:hAnsi="Arial" w:cs="Arial"/>
          <w:sz w:val="24"/>
          <w:szCs w:val="24"/>
        </w:rPr>
        <w:lastRenderedPageBreak/>
        <w:t xml:space="preserve">Legal counsel was provided by </w:t>
      </w:r>
      <w:r w:rsidR="00CE70F1">
        <w:rPr>
          <w:rFonts w:ascii="Arial" w:hAnsi="Arial" w:cs="Arial"/>
          <w:sz w:val="24"/>
          <w:szCs w:val="24"/>
        </w:rPr>
        <w:t xml:space="preserve">Richard Kelin, Esq., of Livingston-based Feinstein, Raiss, Kelin &amp; Booker, L.L.C., on behalf of the buyer. </w:t>
      </w:r>
    </w:p>
    <w:p w:rsidR="00CE70F1" w:rsidRPr="00870E6C" w:rsidRDefault="00CE70F1" w:rsidP="001679E2">
      <w:pPr>
        <w:pStyle w:val="NoSpacing"/>
        <w:rPr>
          <w:rFonts w:ascii="Arial" w:hAnsi="Arial" w:cs="Arial"/>
          <w:sz w:val="24"/>
          <w:szCs w:val="24"/>
        </w:rPr>
      </w:pPr>
    </w:p>
    <w:p w:rsidR="00870E6C" w:rsidRPr="001679E2" w:rsidRDefault="00870E6C" w:rsidP="001679E2">
      <w:pPr>
        <w:rPr>
          <w:rStyle w:val="Emphasis"/>
          <w:rFonts w:cs="Arial"/>
          <w:i w:val="0"/>
          <w:iCs w:val="0"/>
          <w:szCs w:val="24"/>
        </w:rPr>
      </w:pPr>
      <w:r w:rsidRPr="00870E6C">
        <w:rPr>
          <w:rFonts w:cs="Arial"/>
          <w:szCs w:val="24"/>
        </w:rPr>
        <w:t xml:space="preserve">Gebroe-Hammer Associates specializes in suburban and urban high-rise, mid-rise and garden-apartment properties throughout New Jersey, New York and Pennsylvania, including Philadelphia. The </w:t>
      </w:r>
      <w:r w:rsidR="00541529">
        <w:rPr>
          <w:rFonts w:cs="Arial"/>
          <w:szCs w:val="24"/>
        </w:rPr>
        <w:t xml:space="preserve">Livingston, N.J.-based </w:t>
      </w:r>
      <w:r w:rsidRPr="00870E6C">
        <w:rPr>
          <w:rFonts w:cs="Arial"/>
          <w:szCs w:val="24"/>
        </w:rPr>
        <w:t xml:space="preserve">firm also markets mixed-use and free-standing office and retail properties on behalf of a wide range of long-term clients, including private owners, REITS, private equity firms and other institutional investors. Widely recognized for its consistent sales performance, Gebroe-Hammer is a 10-time </w:t>
      </w:r>
      <w:proofErr w:type="spellStart"/>
      <w:r w:rsidRPr="00870E6C">
        <w:rPr>
          <w:rFonts w:cs="Arial"/>
          <w:szCs w:val="24"/>
        </w:rPr>
        <w:t>CoStar</w:t>
      </w:r>
      <w:proofErr w:type="spellEnd"/>
      <w:r w:rsidRPr="00870E6C">
        <w:rPr>
          <w:rFonts w:cs="Arial"/>
          <w:szCs w:val="24"/>
        </w:rPr>
        <w:t xml:space="preserve"> Power Broker.</w:t>
      </w:r>
    </w:p>
    <w:p w:rsidR="00870E6C" w:rsidRPr="00870E6C" w:rsidRDefault="00870E6C" w:rsidP="001679E2">
      <w:pPr>
        <w:jc w:val="center"/>
        <w:rPr>
          <w:rFonts w:cs="Arial"/>
          <w:szCs w:val="24"/>
        </w:rPr>
      </w:pPr>
      <w:r w:rsidRPr="00870E6C">
        <w:rPr>
          <w:rStyle w:val="Emphasis"/>
          <w:rFonts w:cs="Arial"/>
          <w:color w:val="000000"/>
          <w:szCs w:val="24"/>
        </w:rPr>
        <w:t>###</w:t>
      </w:r>
    </w:p>
    <w:p w:rsidR="00870E6C" w:rsidRPr="00870E6C" w:rsidRDefault="00870E6C" w:rsidP="001679E2">
      <w:pPr>
        <w:rPr>
          <w:rFonts w:cs="Arial"/>
          <w:szCs w:val="24"/>
        </w:rPr>
      </w:pPr>
    </w:p>
    <w:p w:rsidR="0038601F" w:rsidRPr="001679E2" w:rsidRDefault="001648FD" w:rsidP="001679E2">
      <w:pPr>
        <w:rPr>
          <w:rFonts w:cs="Arial"/>
          <w:szCs w:val="24"/>
        </w:rPr>
      </w:pPr>
      <w:hyperlink r:id="rId8" w:history="1">
        <w:r w:rsidR="00870E6C" w:rsidRPr="00870E6C">
          <w:rPr>
            <w:rStyle w:val="Hyperlink"/>
            <w:rFonts w:cs="Arial"/>
            <w:szCs w:val="24"/>
          </w:rPr>
          <w:t>About Gebroe-Hammer Associates</w:t>
        </w:r>
      </w:hyperlink>
      <w:r w:rsidR="00870E6C" w:rsidRPr="00870E6C">
        <w:rPr>
          <w:rFonts w:cs="Arial"/>
          <w:szCs w:val="24"/>
        </w:rPr>
        <w:t xml:space="preserve"> </w:t>
      </w:r>
    </w:p>
    <w:sectPr w:rsidR="0038601F" w:rsidRPr="001679E2" w:rsidSect="001679E2">
      <w:headerReference w:type="even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BC3" w:rsidRDefault="008E2BC3" w:rsidP="001679E2">
      <w:r>
        <w:separator/>
      </w:r>
    </w:p>
  </w:endnote>
  <w:endnote w:type="continuationSeparator" w:id="1">
    <w:p w:rsidR="008E2BC3" w:rsidRDefault="008E2BC3" w:rsidP="00167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C3" w:rsidRDefault="008E2BC3" w:rsidP="001679E2">
    <w:pPr>
      <w:pStyle w:val="Footer"/>
      <w:jc w:val="right"/>
    </w:pPr>
    <w:r>
      <w:t>more-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BC3" w:rsidRDefault="008E2BC3" w:rsidP="001679E2">
      <w:r>
        <w:separator/>
      </w:r>
    </w:p>
  </w:footnote>
  <w:footnote w:type="continuationSeparator" w:id="1">
    <w:p w:rsidR="008E2BC3" w:rsidRDefault="008E2BC3" w:rsidP="00167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C3" w:rsidRPr="001679E2" w:rsidRDefault="008E2BC3">
    <w:pPr>
      <w:pStyle w:val="Header"/>
    </w:pPr>
    <w:proofErr w:type="spellStart"/>
    <w:r>
      <w:t>Gebroe</w:t>
    </w:r>
    <w:proofErr w:type="spellEnd"/>
    <w:r>
      <w:t>-Hammer Associates/Chalet Gardens/Page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907"/>
    <w:rsid w:val="000536DE"/>
    <w:rsid w:val="00120B8E"/>
    <w:rsid w:val="001648FD"/>
    <w:rsid w:val="001679E2"/>
    <w:rsid w:val="00252D79"/>
    <w:rsid w:val="0038601F"/>
    <w:rsid w:val="003E299B"/>
    <w:rsid w:val="00447D2F"/>
    <w:rsid w:val="00515F14"/>
    <w:rsid w:val="00516C1D"/>
    <w:rsid w:val="00531A9D"/>
    <w:rsid w:val="00541529"/>
    <w:rsid w:val="0068513C"/>
    <w:rsid w:val="007D1DDB"/>
    <w:rsid w:val="00870E6C"/>
    <w:rsid w:val="008E2BC3"/>
    <w:rsid w:val="009247EB"/>
    <w:rsid w:val="00A11D5D"/>
    <w:rsid w:val="00A67B99"/>
    <w:rsid w:val="00B37D09"/>
    <w:rsid w:val="00C30A95"/>
    <w:rsid w:val="00C72D43"/>
    <w:rsid w:val="00CE70F1"/>
    <w:rsid w:val="00D77E0D"/>
    <w:rsid w:val="00DB5EF1"/>
    <w:rsid w:val="00E54558"/>
    <w:rsid w:val="00E86907"/>
    <w:rsid w:val="00FB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6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79E2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9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0E6C"/>
    <w:rPr>
      <w:color w:val="0000FF"/>
      <w:u w:val="single"/>
    </w:rPr>
  </w:style>
  <w:style w:type="character" w:styleId="Emphasis">
    <w:name w:val="Emphasis"/>
    <w:basedOn w:val="DefaultParagraphFont"/>
    <w:qFormat/>
    <w:rsid w:val="00870E6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14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679E2"/>
    <w:rPr>
      <w:rFonts w:ascii="Arial" w:eastAsia="Times New Roman" w:hAnsi="Arial" w:cs="Times New Roman"/>
      <w:b/>
      <w:bCs/>
      <w:szCs w:val="20"/>
    </w:rPr>
  </w:style>
  <w:style w:type="paragraph" w:styleId="Header">
    <w:name w:val="header"/>
    <w:basedOn w:val="Normal"/>
    <w:link w:val="HeaderChar"/>
    <w:uiPriority w:val="99"/>
    <w:semiHidden/>
    <w:rsid w:val="001679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9E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67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79E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yl.com/clientdetails.cfm?clientid=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broehammer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in@cary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defaultuser</dc:creator>
  <cp:lastModifiedBy>defaultuser</cp:lastModifiedBy>
  <cp:revision>2</cp:revision>
  <cp:lastPrinted>2014-07-22T16:34:00Z</cp:lastPrinted>
  <dcterms:created xsi:type="dcterms:W3CDTF">2014-07-24T21:37:00Z</dcterms:created>
  <dcterms:modified xsi:type="dcterms:W3CDTF">2014-07-24T21:37:00Z</dcterms:modified>
</cp:coreProperties>
</file>