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71" w:rsidRPr="003C1AA8" w:rsidRDefault="00C17771" w:rsidP="00C17771">
      <w:pPr>
        <w:rPr>
          <w:rFonts w:ascii="Garamond" w:eastAsia="Times New Roman" w:hAnsi="Garamond"/>
          <w:b/>
          <w:i/>
          <w:sz w:val="48"/>
          <w:szCs w:val="48"/>
          <w:u w:val="single"/>
        </w:rPr>
      </w:pPr>
      <w:r>
        <w:rPr>
          <w:rFonts w:ascii="Garamond" w:eastAsia="Times New Roman" w:hAnsi="Garamond"/>
          <w:b/>
          <w:i/>
          <w:sz w:val="48"/>
          <w:szCs w:val="48"/>
          <w:u w:val="single"/>
        </w:rPr>
        <w:t>NEWS RELEASE</w:t>
      </w:r>
    </w:p>
    <w:p w:rsidR="00C17771" w:rsidRPr="003C1AA8" w:rsidRDefault="00C17771" w:rsidP="00C17771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C17771" w:rsidRPr="003C1AA8" w:rsidRDefault="00C17771" w:rsidP="00C17771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C17771" w:rsidRPr="003C1AA8" w:rsidRDefault="00C17771" w:rsidP="00C17771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C17771" w:rsidRPr="003C1AA8" w:rsidRDefault="00C17771" w:rsidP="00C17771">
      <w:pPr>
        <w:pStyle w:val="NoSpacing"/>
        <w:rPr>
          <w:rFonts w:ascii="Arial" w:hAnsi="Arial" w:cs="Arial"/>
          <w:sz w:val="24"/>
          <w:szCs w:val="24"/>
        </w:rPr>
      </w:pPr>
    </w:p>
    <w:p w:rsidR="00AA1395" w:rsidRDefault="00C17771" w:rsidP="00C17771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7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 </w:t>
      </w:r>
    </w:p>
    <w:p w:rsidR="00AD4D6D" w:rsidRPr="00AD4D6D" w:rsidRDefault="00AD4D6D" w:rsidP="00AD4D6D">
      <w:pPr>
        <w:pStyle w:val="NoSpacing"/>
        <w:rPr>
          <w:rFonts w:ascii="Arial" w:hAnsi="Arial" w:cs="Arial"/>
          <w:b/>
          <w:sz w:val="24"/>
          <w:szCs w:val="24"/>
        </w:rPr>
      </w:pPr>
      <w:r w:rsidRPr="00AD4D6D">
        <w:rPr>
          <w:rFonts w:ascii="Arial" w:hAnsi="Arial" w:cs="Arial"/>
          <w:b/>
          <w:sz w:val="24"/>
          <w:szCs w:val="24"/>
        </w:rPr>
        <w:t>Gebroe-Hammer Associates Arranges Three Bergen County Trades in Lodi, Englewood and Edgewater, NJ</w:t>
      </w:r>
    </w:p>
    <w:p w:rsidR="00AD4D6D" w:rsidRPr="00AD4D6D" w:rsidRDefault="00AD4D6D" w:rsidP="00AD4D6D">
      <w:pPr>
        <w:pStyle w:val="NoSpacing"/>
        <w:rPr>
          <w:rFonts w:ascii="Arial" w:hAnsi="Arial" w:cs="Arial"/>
          <w:b/>
          <w:sz w:val="24"/>
          <w:szCs w:val="24"/>
        </w:rPr>
      </w:pPr>
      <w:r w:rsidRPr="00AD4D6D">
        <w:rPr>
          <w:rFonts w:ascii="Arial" w:hAnsi="Arial" w:cs="Arial"/>
          <w:b/>
          <w:i/>
          <w:iCs/>
          <w:sz w:val="24"/>
          <w:szCs w:val="24"/>
        </w:rPr>
        <w:t>Existing Properties to Benefit from New Construction Starts Countywide</w:t>
      </w:r>
      <w:r w:rsidRPr="00AD4D6D">
        <w:rPr>
          <w:rFonts w:ascii="Arial" w:hAnsi="Arial" w:cs="Arial"/>
          <w:b/>
          <w:sz w:val="24"/>
          <w:szCs w:val="24"/>
        </w:rPr>
        <w:t xml:space="preserve"> </w:t>
      </w:r>
    </w:p>
    <w:p w:rsidR="005F639E" w:rsidRDefault="005F639E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5C79" w:rsidRDefault="00AD4D6D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LIVINGSTON, N.J., May 12</w:t>
      </w:r>
      <w:bookmarkStart w:id="0" w:name="_GoBack"/>
      <w:bookmarkEnd w:id="0"/>
      <w:r w:rsidR="00793795" w:rsidRPr="00694E7A">
        <w:rPr>
          <w:rFonts w:ascii="Arial" w:eastAsia="Times New Roman" w:hAnsi="Arial" w:cs="Arial"/>
          <w:b/>
          <w:sz w:val="24"/>
          <w:szCs w:val="24"/>
        </w:rPr>
        <w:t>, 2015</w:t>
      </w:r>
      <w:r w:rsidR="00793795">
        <w:rPr>
          <w:rFonts w:ascii="Arial" w:eastAsia="Times New Roman" w:hAnsi="Arial" w:cs="Arial"/>
          <w:sz w:val="24"/>
          <w:szCs w:val="24"/>
        </w:rPr>
        <w:t xml:space="preserve"> – </w:t>
      </w:r>
      <w:r w:rsidR="00C17771">
        <w:rPr>
          <w:rFonts w:ascii="Arial" w:eastAsia="Times New Roman" w:hAnsi="Arial" w:cs="Arial"/>
          <w:sz w:val="24"/>
          <w:szCs w:val="24"/>
        </w:rPr>
        <w:t>Bergen County, NJ</w:t>
      </w:r>
      <w:r w:rsidR="00E776EB">
        <w:rPr>
          <w:rFonts w:ascii="Arial" w:eastAsia="Times New Roman" w:hAnsi="Arial" w:cs="Arial"/>
          <w:sz w:val="24"/>
          <w:szCs w:val="24"/>
        </w:rPr>
        <w:t xml:space="preserve"> is among the most aggressively priced and highest-barrier-to-entry multi-family investment markets in the region, according to the brokerage professionals at </w:t>
      </w:r>
      <w:hyperlink r:id="rId8" w:history="1">
        <w:r w:rsidR="00C17771" w:rsidRPr="003C1AA8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E776EB">
        <w:rPr>
          <w:rFonts w:ascii="Arial" w:eastAsia="Times New Roman" w:hAnsi="Arial" w:cs="Arial"/>
          <w:sz w:val="24"/>
          <w:szCs w:val="24"/>
        </w:rPr>
        <w:t xml:space="preserve">. In a recent two-week timeframe, the Livingston-based brokerage firm arranged three separate </w:t>
      </w:r>
      <w:r w:rsidR="004E3FE1">
        <w:rPr>
          <w:rFonts w:ascii="Arial" w:eastAsia="Times New Roman" w:hAnsi="Arial" w:cs="Arial"/>
          <w:sz w:val="24"/>
          <w:szCs w:val="24"/>
        </w:rPr>
        <w:t>apartment building sales</w:t>
      </w:r>
      <w:r w:rsidR="00C17771">
        <w:rPr>
          <w:rFonts w:ascii="Arial" w:eastAsia="Times New Roman" w:hAnsi="Arial" w:cs="Arial"/>
          <w:sz w:val="24"/>
          <w:szCs w:val="24"/>
        </w:rPr>
        <w:t xml:space="preserve"> in the county, which accounts for approximately 10 percent of New Jersey’s overall population</w:t>
      </w:r>
      <w:r w:rsidR="00BE4034">
        <w:rPr>
          <w:rFonts w:ascii="Arial" w:eastAsia="Times New Roman" w:hAnsi="Arial" w:cs="Arial"/>
          <w:sz w:val="24"/>
          <w:szCs w:val="24"/>
        </w:rPr>
        <w:t>.</w:t>
      </w:r>
    </w:p>
    <w:p w:rsidR="004E3FE1" w:rsidRDefault="004E3FE1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1395" w:rsidRDefault="004E3FE1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“Bergen County is a unique multi-family investment market. Even though it is one of the wealthiest counties in the United States, it lacks its own major city,” said Greg Pine, </w:t>
      </w:r>
      <w:r w:rsidR="00793795">
        <w:rPr>
          <w:rFonts w:ascii="Arial" w:eastAsia="Times New Roman" w:hAnsi="Arial" w:cs="Arial"/>
          <w:sz w:val="24"/>
          <w:szCs w:val="24"/>
        </w:rPr>
        <w:t>executive vice president</w:t>
      </w:r>
      <w:r>
        <w:rPr>
          <w:rFonts w:ascii="Arial" w:eastAsia="Times New Roman" w:hAnsi="Arial" w:cs="Arial"/>
          <w:sz w:val="24"/>
          <w:szCs w:val="24"/>
        </w:rPr>
        <w:t>. “However, its direct connection to Manhattan, via the George Washington Bridge, and its robust and grow</w:t>
      </w:r>
      <w:r w:rsidR="002361DD">
        <w:rPr>
          <w:rFonts w:ascii="Arial" w:eastAsia="Times New Roman" w:hAnsi="Arial" w:cs="Arial"/>
          <w:sz w:val="24"/>
          <w:szCs w:val="24"/>
        </w:rPr>
        <w:t xml:space="preserve">ing demographic render Bergen County a </w:t>
      </w:r>
      <w:r w:rsidR="00EA5EA3">
        <w:rPr>
          <w:rFonts w:ascii="Arial" w:eastAsia="Times New Roman" w:hAnsi="Arial" w:cs="Arial"/>
          <w:sz w:val="24"/>
          <w:szCs w:val="24"/>
        </w:rPr>
        <w:t>‘</w:t>
      </w:r>
      <w:r w:rsidR="002361DD">
        <w:rPr>
          <w:rFonts w:ascii="Arial" w:eastAsia="Times New Roman" w:hAnsi="Arial" w:cs="Arial"/>
          <w:sz w:val="24"/>
          <w:szCs w:val="24"/>
        </w:rPr>
        <w:t>suburban extension</w:t>
      </w:r>
      <w:r w:rsidR="00EA5EA3">
        <w:rPr>
          <w:rFonts w:ascii="Arial" w:eastAsia="Times New Roman" w:hAnsi="Arial" w:cs="Arial"/>
          <w:sz w:val="24"/>
          <w:szCs w:val="24"/>
        </w:rPr>
        <w:t>’</w:t>
      </w:r>
      <w:r w:rsidR="002361DD">
        <w:rPr>
          <w:rFonts w:ascii="Arial" w:eastAsia="Times New Roman" w:hAnsi="Arial" w:cs="Arial"/>
          <w:sz w:val="24"/>
          <w:szCs w:val="24"/>
        </w:rPr>
        <w:t xml:space="preserve"> of Manhattan favored by an affluent tenant base and eager investors.”</w:t>
      </w:r>
    </w:p>
    <w:p w:rsidR="00793795" w:rsidRDefault="00793795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0E21" w:rsidRDefault="00793795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brokerage team of Pine and Debbie Pomerantz, vice president, represented the </w:t>
      </w:r>
      <w:r w:rsidRPr="008A5C79">
        <w:rPr>
          <w:rFonts w:ascii="Arial" w:eastAsia="Times New Roman" w:hAnsi="Arial" w:cs="Arial"/>
          <w:sz w:val="24"/>
          <w:szCs w:val="24"/>
        </w:rPr>
        <w:t xml:space="preserve">seller, </w:t>
      </w:r>
      <w:r w:rsidR="00BE4034" w:rsidRPr="008A5C79">
        <w:rPr>
          <w:rFonts w:ascii="Arial" w:eastAsia="Times New Roman" w:hAnsi="Arial" w:cs="Arial"/>
          <w:sz w:val="24"/>
          <w:szCs w:val="24"/>
        </w:rPr>
        <w:t>221 Union Street LLC</w:t>
      </w:r>
      <w:r w:rsidRPr="008A5C7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and identified the buyer, an unnamed private investor, in the $2.075 million trade of 14 units at Carolynn Terrace Apartments</w:t>
      </w:r>
      <w:r w:rsidR="00110E21">
        <w:rPr>
          <w:rFonts w:ascii="Arial" w:eastAsia="Times New Roman" w:hAnsi="Arial" w:cs="Arial"/>
          <w:sz w:val="24"/>
          <w:szCs w:val="24"/>
        </w:rPr>
        <w:t xml:space="preserve"> in Lodi</w:t>
      </w:r>
      <w:r>
        <w:rPr>
          <w:rFonts w:ascii="Arial" w:eastAsia="Times New Roman" w:hAnsi="Arial" w:cs="Arial"/>
          <w:sz w:val="24"/>
          <w:szCs w:val="24"/>
        </w:rPr>
        <w:t xml:space="preserve">. Located at 221-227 Union St., near Route 4 and the Garden State Parkway, the two-building garden-apartment community includes </w:t>
      </w:r>
      <w:r w:rsidR="00110E21">
        <w:rPr>
          <w:rFonts w:ascii="Arial" w:eastAsia="Times New Roman" w:hAnsi="Arial" w:cs="Arial"/>
          <w:sz w:val="24"/>
          <w:szCs w:val="24"/>
        </w:rPr>
        <w:t>10 one- and 4 two-bedroom units that have recently been renovated.</w:t>
      </w:r>
    </w:p>
    <w:p w:rsidR="00110E21" w:rsidRDefault="00110E21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0E21" w:rsidRDefault="00110E21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Pine/Pomerantz team also arranged the $1.725 million sale of a 21</w:t>
      </w:r>
      <w:r w:rsidR="008A5C79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unit/</w:t>
      </w:r>
      <w:r w:rsidRPr="00AA1395">
        <w:rPr>
          <w:rFonts w:ascii="Arial" w:eastAsia="Times New Roman" w:hAnsi="Arial" w:cs="Arial"/>
          <w:sz w:val="24"/>
          <w:szCs w:val="24"/>
        </w:rPr>
        <w:t>one</w:t>
      </w:r>
      <w:r w:rsidR="008A5C79">
        <w:rPr>
          <w:rFonts w:ascii="Arial" w:eastAsia="Times New Roman" w:hAnsi="Arial" w:cs="Arial"/>
          <w:sz w:val="24"/>
          <w:szCs w:val="24"/>
        </w:rPr>
        <w:t>-</w:t>
      </w:r>
      <w:r w:rsidRPr="00AA1395">
        <w:rPr>
          <w:rFonts w:ascii="Arial" w:eastAsia="Times New Roman" w:hAnsi="Arial" w:cs="Arial"/>
          <w:sz w:val="24"/>
          <w:szCs w:val="24"/>
        </w:rPr>
        <w:t xml:space="preserve">house </w:t>
      </w:r>
      <w:r>
        <w:rPr>
          <w:rFonts w:ascii="Arial" w:eastAsia="Times New Roman" w:hAnsi="Arial" w:cs="Arial"/>
          <w:sz w:val="24"/>
          <w:szCs w:val="24"/>
        </w:rPr>
        <w:t xml:space="preserve">package </w:t>
      </w:r>
      <w:r w:rsidRPr="00AA1395">
        <w:rPr>
          <w:rFonts w:ascii="Arial" w:eastAsia="Times New Roman" w:hAnsi="Arial" w:cs="Arial"/>
          <w:sz w:val="24"/>
          <w:szCs w:val="24"/>
        </w:rPr>
        <w:t>at 197 Lafayette Ave</w:t>
      </w:r>
      <w:r>
        <w:rPr>
          <w:rFonts w:ascii="Arial" w:eastAsia="Times New Roman" w:hAnsi="Arial" w:cs="Arial"/>
          <w:sz w:val="24"/>
          <w:szCs w:val="24"/>
        </w:rPr>
        <w:t>. and 228 Third St., respectively</w:t>
      </w:r>
      <w:r w:rsidRPr="00AA1395">
        <w:rPr>
          <w:rFonts w:ascii="Arial" w:eastAsia="Times New Roman" w:hAnsi="Arial" w:cs="Arial"/>
          <w:sz w:val="24"/>
          <w:szCs w:val="24"/>
        </w:rPr>
        <w:t>, in Englewood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2361DD">
        <w:rPr>
          <w:rFonts w:ascii="Arial" w:eastAsia="Times New Roman" w:hAnsi="Arial" w:cs="Arial"/>
          <w:sz w:val="24"/>
          <w:szCs w:val="24"/>
        </w:rPr>
        <w:t xml:space="preserve">Gebroe-Hammer represented </w:t>
      </w:r>
      <w:r w:rsidR="002361DD" w:rsidRPr="008A5C79">
        <w:rPr>
          <w:rFonts w:ascii="Arial" w:eastAsia="Times New Roman" w:hAnsi="Arial" w:cs="Arial"/>
          <w:sz w:val="24"/>
          <w:szCs w:val="24"/>
        </w:rPr>
        <w:t>the seller,</w:t>
      </w:r>
      <w:r w:rsidR="008A5C79" w:rsidRPr="008A5C79">
        <w:rPr>
          <w:rFonts w:ascii="Arial" w:eastAsia="Times New Roman" w:hAnsi="Arial" w:cs="Arial"/>
          <w:sz w:val="24"/>
          <w:szCs w:val="24"/>
        </w:rPr>
        <w:t xml:space="preserve"> </w:t>
      </w:r>
      <w:r w:rsidR="00BE4034" w:rsidRPr="008A5C79">
        <w:rPr>
          <w:rFonts w:ascii="Arial" w:eastAsia="Times New Roman" w:hAnsi="Arial" w:cs="Arial"/>
          <w:sz w:val="24"/>
          <w:szCs w:val="24"/>
        </w:rPr>
        <w:t>197 LLC</w:t>
      </w:r>
      <w:r w:rsidR="002361DD" w:rsidRPr="008A5C79">
        <w:rPr>
          <w:rFonts w:ascii="Arial" w:eastAsia="Times New Roman" w:hAnsi="Arial" w:cs="Arial"/>
          <w:sz w:val="24"/>
          <w:szCs w:val="24"/>
        </w:rPr>
        <w:t>,</w:t>
      </w:r>
      <w:r w:rsidR="002361DD">
        <w:rPr>
          <w:rFonts w:ascii="Arial" w:eastAsia="Times New Roman" w:hAnsi="Arial" w:cs="Arial"/>
          <w:sz w:val="24"/>
          <w:szCs w:val="24"/>
        </w:rPr>
        <w:t xml:space="preserve"> and procured </w:t>
      </w:r>
      <w:r w:rsidR="008A5C79" w:rsidRPr="008A5C79">
        <w:rPr>
          <w:rFonts w:ascii="Arial" w:eastAsia="Times New Roman" w:hAnsi="Arial" w:cs="Arial"/>
          <w:sz w:val="24"/>
          <w:szCs w:val="24"/>
        </w:rPr>
        <w:t xml:space="preserve">the buyer, </w:t>
      </w:r>
      <w:r w:rsidR="00BE4034" w:rsidRPr="008A5C79">
        <w:rPr>
          <w:rFonts w:ascii="Arial" w:eastAsia="Times New Roman" w:hAnsi="Arial" w:cs="Arial"/>
          <w:sz w:val="24"/>
          <w:szCs w:val="24"/>
        </w:rPr>
        <w:t>197 Lafayette LLC</w:t>
      </w:r>
      <w:r w:rsidR="002361D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The three-story building</w:t>
      </w:r>
      <w:r w:rsidR="002361DD">
        <w:rPr>
          <w:rFonts w:ascii="Arial" w:eastAsia="Times New Roman" w:hAnsi="Arial" w:cs="Arial"/>
          <w:sz w:val="24"/>
          <w:szCs w:val="24"/>
        </w:rPr>
        <w:t xml:space="preserve"> features </w:t>
      </w:r>
      <w:r>
        <w:rPr>
          <w:rFonts w:ascii="Arial" w:eastAsia="Times New Roman" w:hAnsi="Arial" w:cs="Arial"/>
          <w:sz w:val="24"/>
          <w:szCs w:val="24"/>
        </w:rPr>
        <w:t xml:space="preserve">studio and one-, two- and three-bedroom layouts. </w:t>
      </w:r>
    </w:p>
    <w:p w:rsidR="00110E21" w:rsidRDefault="00110E21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0E21" w:rsidRDefault="00110E21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“This particular property and its diverse unit mix represent a value-add opportunity for the new buyer thanks to its strategic location near shopping, schools and mass transit,” said Pomerantz, the firm’s Bergen/Passaic County market specialist. She also exclusively represented the seller</w:t>
      </w:r>
      <w:r w:rsidR="002361DD">
        <w:rPr>
          <w:rFonts w:ascii="Arial" w:eastAsia="Times New Roman" w:hAnsi="Arial" w:cs="Arial"/>
          <w:sz w:val="24"/>
          <w:szCs w:val="24"/>
        </w:rPr>
        <w:t xml:space="preserve"> and the buyer in the trade of 11 units, also sold for $1.725 million</w:t>
      </w:r>
      <w:r w:rsidR="008A4475">
        <w:rPr>
          <w:rFonts w:ascii="Arial" w:eastAsia="Times New Roman" w:hAnsi="Arial" w:cs="Arial"/>
          <w:sz w:val="24"/>
          <w:szCs w:val="24"/>
        </w:rPr>
        <w:t>,</w:t>
      </w:r>
      <w:r w:rsidR="002361DD">
        <w:rPr>
          <w:rFonts w:ascii="Arial" w:eastAsia="Times New Roman" w:hAnsi="Arial" w:cs="Arial"/>
          <w:sz w:val="24"/>
          <w:szCs w:val="24"/>
        </w:rPr>
        <w:t xml:space="preserve"> at 980 River Rd., in Edgewater.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AA1395" w:rsidRDefault="00AA1395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382B" w:rsidRDefault="005F639E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Bergen County is an extremely </w:t>
      </w:r>
      <w:r w:rsidR="002361DD">
        <w:rPr>
          <w:rFonts w:ascii="Arial" w:eastAsia="Times New Roman" w:hAnsi="Arial" w:cs="Arial"/>
          <w:sz w:val="24"/>
          <w:szCs w:val="24"/>
        </w:rPr>
        <w:t xml:space="preserve">desirable multi-family investment market due to its high </w:t>
      </w:r>
      <w:r>
        <w:rPr>
          <w:rFonts w:ascii="Arial" w:eastAsia="Times New Roman" w:hAnsi="Arial" w:cs="Arial"/>
          <w:sz w:val="24"/>
          <w:szCs w:val="24"/>
        </w:rPr>
        <w:t xml:space="preserve">cost of living and </w:t>
      </w:r>
      <w:r w:rsidR="002361DD">
        <w:rPr>
          <w:rFonts w:ascii="Arial" w:eastAsia="Times New Roman" w:hAnsi="Arial" w:cs="Arial"/>
          <w:sz w:val="24"/>
          <w:szCs w:val="24"/>
        </w:rPr>
        <w:t xml:space="preserve">median household income, estimated to be approximately </w:t>
      </w:r>
      <w:r>
        <w:rPr>
          <w:rFonts w:ascii="Arial" w:eastAsia="Times New Roman" w:hAnsi="Arial" w:cs="Arial"/>
          <w:sz w:val="24"/>
          <w:szCs w:val="24"/>
        </w:rPr>
        <w:t xml:space="preserve">54 percent higher than the rest of the nation and </w:t>
      </w:r>
      <w:r w:rsidR="002361DD">
        <w:rPr>
          <w:rFonts w:ascii="Arial" w:eastAsia="Times New Roman" w:hAnsi="Arial" w:cs="Arial"/>
          <w:sz w:val="24"/>
          <w:szCs w:val="24"/>
        </w:rPr>
        <w:t xml:space="preserve">$84,000, </w:t>
      </w:r>
      <w:r>
        <w:rPr>
          <w:rFonts w:ascii="Arial" w:eastAsia="Times New Roman" w:hAnsi="Arial" w:cs="Arial"/>
          <w:sz w:val="24"/>
          <w:szCs w:val="24"/>
        </w:rPr>
        <w:t xml:space="preserve">respectively, </w:t>
      </w:r>
      <w:r w:rsidR="002361DD">
        <w:rPr>
          <w:rFonts w:ascii="Arial" w:eastAsia="Times New Roman" w:hAnsi="Arial" w:cs="Arial"/>
          <w:sz w:val="24"/>
          <w:szCs w:val="24"/>
        </w:rPr>
        <w:t>according to Pomerantz.</w:t>
      </w:r>
      <w:r w:rsidR="00EA5EA3">
        <w:rPr>
          <w:rFonts w:ascii="Arial" w:eastAsia="Times New Roman" w:hAnsi="Arial" w:cs="Arial"/>
          <w:sz w:val="24"/>
          <w:szCs w:val="24"/>
        </w:rPr>
        <w:t xml:space="preserve"> </w:t>
      </w:r>
      <w:r w:rsidR="002361D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0382B" w:rsidRDefault="0020382B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475" w:rsidRDefault="002361DD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“The introduction of </w:t>
      </w:r>
      <w:r w:rsidR="00EA5EA3">
        <w:rPr>
          <w:rFonts w:ascii="Arial" w:eastAsia="Times New Roman" w:hAnsi="Arial" w:cs="Arial"/>
          <w:sz w:val="24"/>
          <w:szCs w:val="24"/>
        </w:rPr>
        <w:t xml:space="preserve">new </w:t>
      </w:r>
      <w:r>
        <w:rPr>
          <w:rFonts w:ascii="Arial" w:eastAsia="Times New Roman" w:hAnsi="Arial" w:cs="Arial"/>
          <w:sz w:val="24"/>
          <w:szCs w:val="24"/>
        </w:rPr>
        <w:t xml:space="preserve">Class-A luxury apartments </w:t>
      </w:r>
      <w:r w:rsidR="005F639E">
        <w:rPr>
          <w:rFonts w:ascii="Arial" w:eastAsia="Times New Roman" w:hAnsi="Arial" w:cs="Arial"/>
          <w:sz w:val="24"/>
          <w:szCs w:val="24"/>
        </w:rPr>
        <w:t xml:space="preserve">and mixed-use redevelopment </w:t>
      </w:r>
      <w:r w:rsidR="0020382B">
        <w:rPr>
          <w:rFonts w:ascii="Arial" w:eastAsia="Times New Roman" w:hAnsi="Arial" w:cs="Arial"/>
          <w:sz w:val="24"/>
          <w:szCs w:val="24"/>
        </w:rPr>
        <w:t xml:space="preserve">at the Hudson Lights </w:t>
      </w:r>
      <w:r w:rsidR="008A4475">
        <w:rPr>
          <w:rFonts w:ascii="Arial" w:eastAsia="Times New Roman" w:hAnsi="Arial" w:cs="Arial"/>
          <w:sz w:val="24"/>
          <w:szCs w:val="24"/>
        </w:rPr>
        <w:t>project</w:t>
      </w:r>
      <w:r w:rsidR="0020382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 Fort Lee</w:t>
      </w:r>
      <w:r w:rsidR="008A4475">
        <w:rPr>
          <w:rFonts w:ascii="Arial" w:eastAsia="Times New Roman" w:hAnsi="Arial" w:cs="Arial"/>
          <w:sz w:val="24"/>
          <w:szCs w:val="24"/>
        </w:rPr>
        <w:t xml:space="preserve"> </w:t>
      </w:r>
      <w:r w:rsidR="008A5C79">
        <w:rPr>
          <w:rFonts w:ascii="Arial" w:eastAsia="Times New Roman" w:hAnsi="Arial" w:cs="Arial"/>
          <w:sz w:val="24"/>
          <w:szCs w:val="24"/>
        </w:rPr>
        <w:t>is</w:t>
      </w:r>
      <w:r w:rsidR="00EA5EA3">
        <w:rPr>
          <w:rFonts w:ascii="Arial" w:eastAsia="Times New Roman" w:hAnsi="Arial" w:cs="Arial"/>
          <w:sz w:val="24"/>
          <w:szCs w:val="24"/>
        </w:rPr>
        <w:t xml:space="preserve"> already having</w:t>
      </w:r>
      <w:r w:rsidR="005F639E">
        <w:rPr>
          <w:rFonts w:ascii="Arial" w:eastAsia="Times New Roman" w:hAnsi="Arial" w:cs="Arial"/>
          <w:sz w:val="24"/>
          <w:szCs w:val="24"/>
        </w:rPr>
        <w:t xml:space="preserve"> a positive rippling effect on apartment units and asking rents</w:t>
      </w:r>
      <w:r w:rsidR="0020382B">
        <w:rPr>
          <w:rFonts w:ascii="Arial" w:eastAsia="Times New Roman" w:hAnsi="Arial" w:cs="Arial"/>
          <w:sz w:val="24"/>
          <w:szCs w:val="24"/>
        </w:rPr>
        <w:t xml:space="preserve"> across the board</w:t>
      </w:r>
      <w:r w:rsidR="005F639E">
        <w:rPr>
          <w:rFonts w:ascii="Arial" w:eastAsia="Times New Roman" w:hAnsi="Arial" w:cs="Arial"/>
          <w:sz w:val="24"/>
          <w:szCs w:val="24"/>
        </w:rPr>
        <w:t xml:space="preserve">,” she said. “The ever-growing tenant pool of </w:t>
      </w:r>
      <w:r w:rsidR="008A4475">
        <w:rPr>
          <w:rFonts w:ascii="Arial" w:eastAsia="Times New Roman" w:hAnsi="Arial" w:cs="Arial"/>
          <w:sz w:val="24"/>
          <w:szCs w:val="24"/>
        </w:rPr>
        <w:t xml:space="preserve">Baby Boomers and </w:t>
      </w:r>
      <w:r w:rsidR="00EA5EA3">
        <w:rPr>
          <w:rFonts w:ascii="Arial" w:eastAsia="Times New Roman" w:hAnsi="Arial" w:cs="Arial"/>
          <w:sz w:val="24"/>
          <w:szCs w:val="24"/>
        </w:rPr>
        <w:t>millennial</w:t>
      </w:r>
      <w:r w:rsidR="005F639E">
        <w:rPr>
          <w:rFonts w:ascii="Arial" w:eastAsia="Times New Roman" w:hAnsi="Arial" w:cs="Arial"/>
          <w:sz w:val="24"/>
          <w:szCs w:val="24"/>
        </w:rPr>
        <w:t xml:space="preserve"> professionals</w:t>
      </w:r>
      <w:r w:rsidR="008A4475">
        <w:rPr>
          <w:rFonts w:ascii="Arial" w:eastAsia="Times New Roman" w:hAnsi="Arial" w:cs="Arial"/>
          <w:sz w:val="24"/>
          <w:szCs w:val="24"/>
        </w:rPr>
        <w:t xml:space="preserve"> – who favor rentals over homeownership –</w:t>
      </w:r>
      <w:r w:rsidR="005F639E">
        <w:rPr>
          <w:rFonts w:ascii="Arial" w:eastAsia="Times New Roman" w:hAnsi="Arial" w:cs="Arial"/>
          <w:sz w:val="24"/>
          <w:szCs w:val="24"/>
        </w:rPr>
        <w:t xml:space="preserve"> and families </w:t>
      </w:r>
      <w:r w:rsidR="0020382B">
        <w:rPr>
          <w:rFonts w:ascii="Arial" w:eastAsia="Times New Roman" w:hAnsi="Arial" w:cs="Arial"/>
          <w:sz w:val="24"/>
          <w:szCs w:val="24"/>
        </w:rPr>
        <w:t>countywide</w:t>
      </w:r>
      <w:r w:rsidR="008A4475">
        <w:rPr>
          <w:rFonts w:ascii="Arial" w:eastAsia="Times New Roman" w:hAnsi="Arial" w:cs="Arial"/>
          <w:sz w:val="24"/>
          <w:szCs w:val="24"/>
        </w:rPr>
        <w:t xml:space="preserve"> </w:t>
      </w:r>
      <w:r w:rsidR="00EA5EA3">
        <w:rPr>
          <w:rFonts w:ascii="Arial" w:eastAsia="Times New Roman" w:hAnsi="Arial" w:cs="Arial"/>
          <w:sz w:val="24"/>
          <w:szCs w:val="24"/>
        </w:rPr>
        <w:t>are adding to demand advancing</w:t>
      </w:r>
      <w:r w:rsidR="008A4475">
        <w:rPr>
          <w:rFonts w:ascii="Arial" w:eastAsia="Times New Roman" w:hAnsi="Arial" w:cs="Arial"/>
          <w:sz w:val="24"/>
          <w:szCs w:val="24"/>
        </w:rPr>
        <w:t xml:space="preserve"> toward unprecedented levels.”</w:t>
      </w:r>
    </w:p>
    <w:p w:rsidR="008A4475" w:rsidRDefault="008A4475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475" w:rsidRPr="003C1AA8" w:rsidRDefault="008A4475" w:rsidP="008A447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 xml:space="preserve">Based in Livingston, N.J., Gebroe-Hammer is </w:t>
      </w:r>
      <w:r w:rsidRPr="003C1AA8">
        <w:rPr>
          <w:rFonts w:ascii="Arial" w:hAnsi="Arial" w:cs="Arial"/>
          <w:color w:val="000000"/>
          <w:sz w:val="24"/>
          <w:szCs w:val="24"/>
        </w:rPr>
        <w:t xml:space="preserve">one of the most active multi-family investment sales brokerage firms in the tri-state region. The firm’s brokerage activities concentrate on suburban and urban high-rise and garden-apartment properties throughout the Northeast and nationally. The firm also markets mixed-use and free-standing office and retail properties. </w:t>
      </w:r>
      <w:r w:rsidRPr="003C1AA8">
        <w:rPr>
          <w:rFonts w:ascii="Arial" w:hAnsi="Arial" w:cs="Arial"/>
          <w:sz w:val="24"/>
          <w:szCs w:val="24"/>
          <w:lang w:val="en"/>
        </w:rPr>
        <w:t xml:space="preserve">Widely recognized for its consistent sales performance, the firm is a 10-time CoStar Power Broker. </w:t>
      </w:r>
    </w:p>
    <w:p w:rsidR="008A4475" w:rsidRPr="003C1AA8" w:rsidRDefault="008A4475" w:rsidP="008A4475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8A4475" w:rsidRPr="003C1AA8" w:rsidRDefault="008A4475" w:rsidP="008A4475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1AA8">
        <w:rPr>
          <w:rFonts w:ascii="Arial" w:eastAsia="Times New Roman" w:hAnsi="Arial" w:cs="Arial"/>
          <w:color w:val="000000"/>
          <w:sz w:val="24"/>
          <w:szCs w:val="24"/>
        </w:rPr>
        <w:t>###</w:t>
      </w:r>
    </w:p>
    <w:p w:rsidR="005F639E" w:rsidRDefault="008A4475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F639E" w:rsidRDefault="005F639E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61DD" w:rsidRDefault="005F639E" w:rsidP="00AA13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776EB" w:rsidRDefault="00E776EB" w:rsidP="00AA1395">
      <w:pPr>
        <w:pStyle w:val="NoSpacing"/>
      </w:pPr>
    </w:p>
    <w:p w:rsidR="00E776EB" w:rsidRPr="00AA1395" w:rsidRDefault="00E776EB" w:rsidP="00AA1395">
      <w:pPr>
        <w:pStyle w:val="NoSpacing"/>
        <w:rPr>
          <w:rFonts w:ascii="Arial" w:hAnsi="Arial" w:cs="Arial"/>
          <w:sz w:val="24"/>
          <w:szCs w:val="24"/>
        </w:rPr>
      </w:pPr>
    </w:p>
    <w:sectPr w:rsidR="00E776EB" w:rsidRPr="00AA1395" w:rsidSect="00694E7A">
      <w:head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F6" w:rsidRDefault="00281DF6" w:rsidP="00694E7A">
      <w:pPr>
        <w:spacing w:after="0" w:line="240" w:lineRule="auto"/>
      </w:pPr>
      <w:r>
        <w:separator/>
      </w:r>
    </w:p>
  </w:endnote>
  <w:endnote w:type="continuationSeparator" w:id="0">
    <w:p w:rsidR="00281DF6" w:rsidRDefault="00281DF6" w:rsidP="0069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7A" w:rsidRPr="00694E7A" w:rsidRDefault="00694E7A" w:rsidP="00694E7A">
    <w:pPr>
      <w:pStyle w:val="Footer"/>
      <w:numPr>
        <w:ilvl w:val="0"/>
        <w:numId w:val="2"/>
      </w:numPr>
      <w:jc w:val="right"/>
      <w:rPr>
        <w:rFonts w:ascii="Arial" w:hAnsi="Arial" w:cs="Arial"/>
      </w:rPr>
    </w:pPr>
    <w:r w:rsidRPr="00694E7A">
      <w:rPr>
        <w:rFonts w:ascii="Arial" w:hAnsi="Arial" w:cs="Arial"/>
      </w:rPr>
      <w:t xml:space="preserve"> more</w:t>
    </w:r>
  </w:p>
  <w:p w:rsidR="00694E7A" w:rsidRDefault="00694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F6" w:rsidRDefault="00281DF6" w:rsidP="00694E7A">
      <w:pPr>
        <w:spacing w:after="0" w:line="240" w:lineRule="auto"/>
      </w:pPr>
      <w:r>
        <w:separator/>
      </w:r>
    </w:p>
  </w:footnote>
  <w:footnote w:type="continuationSeparator" w:id="0">
    <w:p w:rsidR="00281DF6" w:rsidRDefault="00281DF6" w:rsidP="0069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7A" w:rsidRPr="00694E7A" w:rsidRDefault="00694E7A" w:rsidP="00694E7A">
    <w:pPr>
      <w:pStyle w:val="Header"/>
      <w:jc w:val="right"/>
      <w:rPr>
        <w:rFonts w:ascii="Arial" w:hAnsi="Arial" w:cs="Arial"/>
      </w:rPr>
    </w:pPr>
    <w:r w:rsidRPr="00694E7A">
      <w:rPr>
        <w:rFonts w:ascii="Arial" w:hAnsi="Arial" w:cs="Arial"/>
      </w:rPr>
      <w:t>Three Bergen County Trades/Page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4BC6"/>
    <w:multiLevelType w:val="hybridMultilevel"/>
    <w:tmpl w:val="697E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139A"/>
    <w:multiLevelType w:val="hybridMultilevel"/>
    <w:tmpl w:val="37AE5922"/>
    <w:lvl w:ilvl="0" w:tplc="43E40FDE">
      <w:start w:val="2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5"/>
    <w:rsid w:val="00110E21"/>
    <w:rsid w:val="0020382B"/>
    <w:rsid w:val="002361DD"/>
    <w:rsid w:val="00281DF6"/>
    <w:rsid w:val="004E3FE1"/>
    <w:rsid w:val="005F639E"/>
    <w:rsid w:val="00652E7D"/>
    <w:rsid w:val="00694E7A"/>
    <w:rsid w:val="00793795"/>
    <w:rsid w:val="008A4475"/>
    <w:rsid w:val="008A5C79"/>
    <w:rsid w:val="00A13B8B"/>
    <w:rsid w:val="00AA1395"/>
    <w:rsid w:val="00AD4D6D"/>
    <w:rsid w:val="00B7268F"/>
    <w:rsid w:val="00BE4034"/>
    <w:rsid w:val="00C17771"/>
    <w:rsid w:val="00D507B3"/>
    <w:rsid w:val="00E776EB"/>
    <w:rsid w:val="00E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F72D3-99C8-485B-829C-793D0EF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7A"/>
  </w:style>
  <w:style w:type="paragraph" w:styleId="Footer">
    <w:name w:val="footer"/>
    <w:basedOn w:val="Normal"/>
    <w:link w:val="FooterChar"/>
    <w:uiPriority w:val="99"/>
    <w:unhideWhenUsed/>
    <w:rsid w:val="0069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broehamm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n@cmmstrateg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2015-05-01T13:20:00Z</dcterms:created>
  <dcterms:modified xsi:type="dcterms:W3CDTF">2015-06-25T20:56:00Z</dcterms:modified>
</cp:coreProperties>
</file>